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0B7E" w14:textId="3897603D" w:rsidR="00CF5B9A" w:rsidRPr="00842397" w:rsidRDefault="00842397" w:rsidP="00842397">
      <w:pPr>
        <w:jc w:val="both"/>
        <w:rPr>
          <w:sz w:val="36"/>
          <w:szCs w:val="36"/>
        </w:rPr>
      </w:pPr>
      <w:r w:rsidRPr="00842397">
        <w:rPr>
          <w:sz w:val="36"/>
          <w:szCs w:val="36"/>
        </w:rPr>
        <w:t>Ville mystère : Toulouse</w:t>
      </w:r>
      <w:r>
        <w:rPr>
          <w:sz w:val="36"/>
          <w:szCs w:val="36"/>
        </w:rPr>
        <w:t xml:space="preserve"> - DICTEE</w:t>
      </w:r>
    </w:p>
    <w:p w14:paraId="57503FBE" w14:textId="187AD5A1" w:rsidR="00842397" w:rsidRPr="00842397" w:rsidRDefault="00842397" w:rsidP="00842397">
      <w:pPr>
        <w:jc w:val="both"/>
        <w:rPr>
          <w:sz w:val="36"/>
          <w:szCs w:val="36"/>
        </w:rPr>
      </w:pPr>
      <w:r w:rsidRPr="00842397">
        <w:rPr>
          <w:sz w:val="36"/>
          <w:szCs w:val="36"/>
        </w:rPr>
        <w:t xml:space="preserve">Dans cette ville, les gens parlent avec un accent. On y va pour visiter ses églises et ses bâtiments de couleur rose. On peut y manger sa spécialité : le cassoulet. On l’adore parce qu’elle est à côté de la mer et de la montagne. Si vous y allez, vous ne partez plus. </w:t>
      </w:r>
    </w:p>
    <w:sectPr w:rsidR="00842397" w:rsidRPr="0084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97"/>
    <w:rsid w:val="00842397"/>
    <w:rsid w:val="00C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61D"/>
  <w15:chartTrackingRefBased/>
  <w15:docId w15:val="{E4551634-4B2A-498C-ABE0-57F02438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Cazes</dc:creator>
  <cp:keywords/>
  <dc:description/>
  <cp:lastModifiedBy>Julie Cazes</cp:lastModifiedBy>
  <cp:revision>1</cp:revision>
  <dcterms:created xsi:type="dcterms:W3CDTF">2021-11-17T14:00:00Z</dcterms:created>
  <dcterms:modified xsi:type="dcterms:W3CDTF">2021-11-17T14:03:00Z</dcterms:modified>
</cp:coreProperties>
</file>