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F5FE" w14:textId="2ACCC0A8" w:rsidR="00E00F98" w:rsidRDefault="00E00F98" w:rsidP="00E00F98">
      <w:pPr>
        <w:autoSpaceDE w:val="0"/>
        <w:autoSpaceDN w:val="0"/>
        <w:adjustRightInd w:val="0"/>
        <w:jc w:val="center"/>
        <w:rPr>
          <w:rFonts w:asciiTheme="majorHAnsi" w:hAnsiTheme="majorHAnsi" w:cstheme="majorHAnsi"/>
          <w:color w:val="7030A0"/>
          <w:lang w:bidi="ar-SA"/>
        </w:rPr>
      </w:pPr>
      <w:r w:rsidRPr="00E00F98">
        <w:rPr>
          <w:rFonts w:asciiTheme="majorHAnsi" w:hAnsiTheme="majorHAnsi" w:cstheme="majorHAnsi"/>
          <w:color w:val="7030A0"/>
          <w:lang w:val="nl-NL" w:bidi="ar-SA"/>
        </w:rPr>
        <w:t xml:space="preserve">CHOI-JONIN, I. &amp; DELHAY, C. 1998. </w:t>
      </w:r>
      <w:r w:rsidRPr="00E00F98">
        <w:rPr>
          <w:rFonts w:asciiTheme="majorHAnsi" w:hAnsiTheme="majorHAnsi" w:cstheme="majorHAnsi"/>
          <w:i/>
          <w:iCs/>
          <w:color w:val="7030A0"/>
          <w:lang w:bidi="ar-SA"/>
        </w:rPr>
        <w:t>Introduction à la méthodologie en linguistique : application au français contemporain</w:t>
      </w:r>
      <w:r w:rsidRPr="00E00F98">
        <w:rPr>
          <w:rFonts w:asciiTheme="majorHAnsi" w:hAnsiTheme="majorHAnsi" w:cstheme="majorHAnsi"/>
          <w:color w:val="7030A0"/>
          <w:lang w:bidi="ar-SA"/>
        </w:rPr>
        <w:t>. Strasbourg: Presses Universitaires de Strasbourg.</w:t>
      </w:r>
    </w:p>
    <w:p w14:paraId="21975929" w14:textId="77777777" w:rsidR="00E00F98" w:rsidRPr="00E00F98" w:rsidRDefault="00E00F98" w:rsidP="00E00F98">
      <w:pPr>
        <w:autoSpaceDE w:val="0"/>
        <w:autoSpaceDN w:val="0"/>
        <w:adjustRightInd w:val="0"/>
        <w:rPr>
          <w:rFonts w:asciiTheme="majorHAnsi" w:hAnsiTheme="majorHAnsi" w:cstheme="majorHAnsi"/>
          <w:color w:val="7030A0"/>
          <w:lang w:bidi="ar-SA"/>
        </w:rPr>
      </w:pPr>
    </w:p>
    <w:p w14:paraId="26441D1F" w14:textId="77777777" w:rsidR="00E00F98" w:rsidRPr="00906F9F" w:rsidRDefault="00E00F98" w:rsidP="00E00F98">
      <w:pPr>
        <w:spacing w:line="360" w:lineRule="auto"/>
        <w:jc w:val="both"/>
        <w:rPr>
          <w:rFonts w:ascii="Calibri" w:eastAsia="Arial Unicode MS" w:hAnsi="Calibri" w:cs="Arial"/>
        </w:rPr>
      </w:pPr>
      <w:r w:rsidRPr="00906F9F">
        <w:rPr>
          <w:rFonts w:ascii="Calibri" w:eastAsia="Arial Unicode MS" w:hAnsi="Calibri" w:cs="Arial"/>
        </w:rPr>
        <w:t>« Les différents domaines de la linguistique constituent chacun un système comportant un nombre limité d’unités, qui se combinent entre elles afin de former des unités de rang supérieur. La langue est ainsi considérée comme un système de systèmes : la phonologie étudie les sons d’une langue, unités minimales phoniques non douées de sens, du point de vue de leur fonction distinctive dans le système de communication linguistique, la morphologie étudie la structure formelle des unités significatives et leurs variations dans les énoncés, la syntaxe étudie la combinaison des unités linguistiques en fonction des règles de la langue pour former les énoncés, la sémantique lexicale étudie la signification des unités composant le lexique d’une langue et leur relation, la lexicographie étudie les dictionnaires de langue, et la pragmatique étudie l’usage qui est fait de la langue à des fins de communication et d’interaction ». (Choi-</w:t>
      </w:r>
      <w:proofErr w:type="spellStart"/>
      <w:r w:rsidRPr="00906F9F">
        <w:rPr>
          <w:rFonts w:ascii="Calibri" w:eastAsia="Arial Unicode MS" w:hAnsi="Calibri" w:cs="Arial"/>
        </w:rPr>
        <w:t>Jonin</w:t>
      </w:r>
      <w:proofErr w:type="spellEnd"/>
      <w:r w:rsidRPr="00906F9F">
        <w:rPr>
          <w:rFonts w:ascii="Calibri" w:eastAsia="Arial Unicode MS" w:hAnsi="Calibri" w:cs="Arial"/>
        </w:rPr>
        <w:t xml:space="preserve"> &amp; </w:t>
      </w:r>
      <w:proofErr w:type="spellStart"/>
      <w:r w:rsidRPr="00906F9F">
        <w:rPr>
          <w:rFonts w:ascii="Calibri" w:eastAsia="Arial Unicode MS" w:hAnsi="Calibri" w:cs="Arial"/>
        </w:rPr>
        <w:t>Delhay</w:t>
      </w:r>
      <w:proofErr w:type="spellEnd"/>
      <w:r w:rsidRPr="00906F9F">
        <w:rPr>
          <w:rFonts w:ascii="Calibri" w:eastAsia="Arial Unicode MS" w:hAnsi="Calibri" w:cs="Arial"/>
        </w:rPr>
        <w:t>, 1998, p. 7)</w:t>
      </w:r>
    </w:p>
    <w:p w14:paraId="1E1DF3A6" w14:textId="77777777" w:rsidR="00E00F98" w:rsidRDefault="00E00F98" w:rsidP="00E00F98">
      <w:pPr>
        <w:spacing w:line="360" w:lineRule="auto"/>
        <w:jc w:val="both"/>
        <w:rPr>
          <w:rFonts w:ascii="Calibri" w:eastAsia="Arial Unicode MS" w:hAnsi="Calibri" w:cs="Arial"/>
        </w:rPr>
      </w:pPr>
      <w:r w:rsidRPr="00906F9F">
        <w:rPr>
          <w:rFonts w:ascii="Calibri" w:eastAsia="Arial Unicode MS" w:hAnsi="Calibri" w:cs="Arial"/>
        </w:rPr>
        <w:t xml:space="preserve">« La langue est la somme des instructions que nous avons intériorisées, autrement dit le code commun aux membres d’une communauté linguistique par-delà les variations individuelles, sociales, géographiques, stylistiques, situationnelles, etc…(…) </w:t>
      </w:r>
      <w:r w:rsidRPr="00906F9F">
        <w:rPr>
          <w:rFonts w:ascii="Calibri" w:eastAsia="Arial Unicode MS" w:hAnsi="Calibri" w:cs="Arial"/>
          <w:iCs/>
        </w:rPr>
        <w:t>La langue est donc un phénomène social, une abstraction, un savoir sous-jacent et un système fini constitué d’un nombre limité d’éléments et de règles, alors que la parole est un phénomène individuel, concret, qui se manifeste à travers une multiplicité de réalisations uniques, imprévisibles et variables d’un individu à l’autre. La langue est un système de signes qui constitue un tout cohérent dans lequel chaque élément est défini par les relations qu’il entretient avec les autres éléments du système </w:t>
      </w:r>
      <w:r w:rsidRPr="00906F9F">
        <w:rPr>
          <w:rFonts w:ascii="Calibri" w:eastAsia="Arial Unicode MS" w:hAnsi="Calibri" w:cs="Arial"/>
        </w:rPr>
        <w:t>». (Choi-</w:t>
      </w:r>
      <w:proofErr w:type="spellStart"/>
      <w:r w:rsidRPr="00906F9F">
        <w:rPr>
          <w:rFonts w:ascii="Calibri" w:eastAsia="Arial Unicode MS" w:hAnsi="Calibri" w:cs="Arial"/>
        </w:rPr>
        <w:t>Jonin</w:t>
      </w:r>
      <w:proofErr w:type="spellEnd"/>
      <w:r w:rsidRPr="00906F9F">
        <w:rPr>
          <w:rFonts w:ascii="Calibri" w:eastAsia="Arial Unicode MS" w:hAnsi="Calibri" w:cs="Arial"/>
        </w:rPr>
        <w:t xml:space="preserve"> &amp; </w:t>
      </w:r>
      <w:proofErr w:type="spellStart"/>
      <w:r w:rsidRPr="00906F9F">
        <w:rPr>
          <w:rFonts w:ascii="Calibri" w:eastAsia="Arial Unicode MS" w:hAnsi="Calibri" w:cs="Arial"/>
        </w:rPr>
        <w:t>Delhay</w:t>
      </w:r>
      <w:proofErr w:type="spellEnd"/>
      <w:r w:rsidRPr="00906F9F">
        <w:rPr>
          <w:rFonts w:ascii="Calibri" w:eastAsia="Arial Unicode MS" w:hAnsi="Calibri" w:cs="Arial"/>
        </w:rPr>
        <w:t>, 1998, p. 9)</w:t>
      </w:r>
    </w:p>
    <w:p w14:paraId="5A04EC49" w14:textId="701788AB" w:rsidR="00E00F98" w:rsidRPr="00E00F98" w:rsidRDefault="00E00F98" w:rsidP="00E00F98">
      <w:pPr>
        <w:spacing w:line="360" w:lineRule="auto"/>
        <w:jc w:val="both"/>
        <w:rPr>
          <w:rFonts w:ascii="Calibri" w:eastAsia="Arial Unicode MS" w:hAnsi="Calibri" w:cs="Arial"/>
          <w:b/>
          <w:bCs/>
          <w:color w:val="0070C0"/>
        </w:rPr>
      </w:pPr>
      <w:r w:rsidRPr="00E00F98">
        <w:rPr>
          <w:rFonts w:ascii="Calibri" w:eastAsia="Arial Unicode MS" w:hAnsi="Calibri" w:cs="Arial"/>
          <w:b/>
          <w:bCs/>
          <w:color w:val="0070C0"/>
        </w:rPr>
        <w:t>Questions de compréhension :</w:t>
      </w:r>
    </w:p>
    <w:p w14:paraId="7CF3750D" w14:textId="77777777" w:rsidR="00E00F98" w:rsidRDefault="00E00F98" w:rsidP="00E00F98">
      <w:pPr>
        <w:pStyle w:val="Paragraphedeliste"/>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Calibri" w:hAnsi="Calibri" w:cs="Arial"/>
          <w:bCs/>
        </w:rPr>
      </w:pPr>
      <w:r w:rsidRPr="00A629A3">
        <w:rPr>
          <w:rFonts w:ascii="Calibri" w:hAnsi="Calibri" w:cs="Arial"/>
          <w:bCs/>
        </w:rPr>
        <w:t>Quels sont les différents niveaux d’analyse et de description de la langue</w:t>
      </w:r>
      <w:r>
        <w:rPr>
          <w:rFonts w:ascii="Calibri" w:hAnsi="Calibri" w:cs="Arial"/>
          <w:bCs/>
        </w:rPr>
        <w:t> ?</w:t>
      </w:r>
    </w:p>
    <w:p w14:paraId="00FC11A2" w14:textId="7F34F48D" w:rsidR="00E00F98" w:rsidRDefault="00E00F98" w:rsidP="00E00F98">
      <w:pPr>
        <w:pStyle w:val="Paragraphedeliste"/>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Calibri" w:hAnsi="Calibri" w:cs="Arial"/>
          <w:bCs/>
        </w:rPr>
      </w:pPr>
      <w:r w:rsidRPr="00470CBC">
        <w:rPr>
          <w:rFonts w:ascii="Calibri" w:hAnsi="Calibri" w:cs="Arial"/>
          <w:bCs/>
        </w:rPr>
        <w:t>Faites la liste des domaines de la linguistique</w:t>
      </w:r>
    </w:p>
    <w:p w14:paraId="24AF6ACD" w14:textId="77777777" w:rsidR="00E00F98" w:rsidRPr="00470CBC" w:rsidRDefault="00E00F98" w:rsidP="00E00F98">
      <w:pPr>
        <w:numPr>
          <w:ilvl w:val="0"/>
          <w:numId w:val="2"/>
        </w:numPr>
        <w:jc w:val="both"/>
        <w:rPr>
          <w:rFonts w:ascii="Calibri" w:hAnsi="Calibri" w:cs="Arial"/>
          <w:bCs/>
        </w:rPr>
      </w:pPr>
      <w:r w:rsidRPr="00470CBC">
        <w:rPr>
          <w:rFonts w:ascii="Calibri" w:hAnsi="Calibri" w:cs="Arial"/>
          <w:bCs/>
        </w:rPr>
        <w:t>Pour chaque domaine, donnez un exemple concret pour illustrer ce domaine, ou « niveau d’organisation de la langue », exemples issus du français ou alors issus d’une autre langue (chinois).</w:t>
      </w:r>
    </w:p>
    <w:p w14:paraId="78A0EFD2" w14:textId="77777777" w:rsidR="00E00F98" w:rsidRDefault="00E00F98" w:rsidP="00E00F98">
      <w:pPr>
        <w:numPr>
          <w:ilvl w:val="0"/>
          <w:numId w:val="2"/>
        </w:numPr>
        <w:spacing w:line="260" w:lineRule="atLeast"/>
        <w:jc w:val="both"/>
        <w:rPr>
          <w:rFonts w:ascii="Calibri" w:hAnsi="Calibri" w:cs="Arial"/>
          <w:bCs/>
        </w:rPr>
      </w:pPr>
      <w:r w:rsidRPr="00470CBC">
        <w:rPr>
          <w:rFonts w:ascii="Calibri" w:hAnsi="Calibri" w:cs="Arial"/>
          <w:bCs/>
        </w:rPr>
        <w:t>Que veulent dire ces auteures lorsqu’elles parlent d’un système de systèmes ? D’unités en nombre limité et des relations entre elles ?</w:t>
      </w:r>
    </w:p>
    <w:p w14:paraId="7290864E" w14:textId="77777777" w:rsidR="00E00F98" w:rsidRDefault="00E00F98" w:rsidP="00E00F98">
      <w:pPr>
        <w:numPr>
          <w:ilvl w:val="0"/>
          <w:numId w:val="2"/>
        </w:numPr>
        <w:jc w:val="both"/>
        <w:rPr>
          <w:rFonts w:ascii="Calibri" w:hAnsi="Calibri" w:cs="Arial"/>
          <w:bCs/>
        </w:rPr>
      </w:pPr>
      <w:r w:rsidRPr="00470CBC">
        <w:rPr>
          <w:rFonts w:ascii="Calibri" w:hAnsi="Calibri" w:cs="Arial"/>
          <w:bCs/>
        </w:rPr>
        <w:t xml:space="preserve">Identifiez distinctement ce qui relève de la </w:t>
      </w:r>
      <w:r w:rsidRPr="001313B5">
        <w:rPr>
          <w:rFonts w:ascii="Calibri" w:hAnsi="Calibri" w:cs="Arial"/>
          <w:bCs/>
          <w:u w:val="single"/>
        </w:rPr>
        <w:t>compétence</w:t>
      </w:r>
      <w:r w:rsidRPr="00470CBC">
        <w:rPr>
          <w:rFonts w:ascii="Calibri" w:hAnsi="Calibri" w:cs="Arial"/>
          <w:bCs/>
        </w:rPr>
        <w:t xml:space="preserve"> (connaissances), et ce qui relève de la </w:t>
      </w:r>
      <w:r w:rsidRPr="001313B5">
        <w:rPr>
          <w:rFonts w:ascii="Calibri" w:hAnsi="Calibri" w:cs="Arial"/>
          <w:bCs/>
          <w:u w:val="single"/>
        </w:rPr>
        <w:t>performance</w:t>
      </w:r>
      <w:r w:rsidRPr="00470CBC">
        <w:rPr>
          <w:rFonts w:ascii="Calibri" w:hAnsi="Calibri" w:cs="Arial"/>
          <w:bCs/>
        </w:rPr>
        <w:t xml:space="preserve"> (utiliser ses connaissances).</w:t>
      </w:r>
    </w:p>
    <w:p w14:paraId="4E015890" w14:textId="5046A8E7" w:rsidR="00E00F98" w:rsidRPr="00E00F98" w:rsidRDefault="00E00F98" w:rsidP="00E00F98">
      <w:pPr>
        <w:numPr>
          <w:ilvl w:val="0"/>
          <w:numId w:val="2"/>
        </w:numPr>
        <w:jc w:val="both"/>
        <w:rPr>
          <w:rFonts w:ascii="Calibri" w:hAnsi="Calibri" w:cs="Arial"/>
          <w:bCs/>
        </w:rPr>
      </w:pPr>
      <w:r>
        <w:rPr>
          <w:rFonts w:ascii="Calibri" w:hAnsi="Calibri" w:cs="Arial"/>
          <w:bCs/>
        </w:rPr>
        <w:t>Quelle est la différence entre « langue » et « parole » ?</w:t>
      </w:r>
    </w:p>
    <w:p w14:paraId="0AA6EDA7" w14:textId="77777777" w:rsidR="00E00F98" w:rsidRPr="00906F9F" w:rsidRDefault="00E00F98" w:rsidP="00E00F98">
      <w:pPr>
        <w:spacing w:line="360" w:lineRule="auto"/>
        <w:jc w:val="both"/>
        <w:rPr>
          <w:rFonts w:ascii="Calibri" w:eastAsia="Arial Unicode MS" w:hAnsi="Calibri" w:cs="Arial"/>
        </w:rPr>
      </w:pPr>
    </w:p>
    <w:p w14:paraId="26468509" w14:textId="5EECB3DD" w:rsidR="006936B7" w:rsidRPr="00AC3317" w:rsidRDefault="006936B7" w:rsidP="00AC3317">
      <w:pPr>
        <w:jc w:val="both"/>
        <w:rPr>
          <w:rFonts w:cstheme="minorHAnsi"/>
        </w:rPr>
      </w:pPr>
    </w:p>
    <w:sectPr w:rsidR="006936B7" w:rsidRPr="00AC33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4126" w14:textId="77777777" w:rsidR="00EC3DF6" w:rsidRDefault="00EC3DF6" w:rsidP="00AC3317">
      <w:r>
        <w:separator/>
      </w:r>
    </w:p>
  </w:endnote>
  <w:endnote w:type="continuationSeparator" w:id="0">
    <w:p w14:paraId="5315C902" w14:textId="77777777" w:rsidR="00EC3DF6" w:rsidRDefault="00EC3DF6" w:rsidP="00AC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21C9" w14:textId="77777777" w:rsidR="00BD40F2" w:rsidRDefault="00BD40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FAB" w14:textId="7085635D" w:rsidR="00AC3317" w:rsidRPr="00AC3317" w:rsidRDefault="00AC3317" w:rsidP="00AC3317">
    <w:pPr>
      <w:pStyle w:val="Pieddepage"/>
      <w:jc w:val="center"/>
      <w:rPr>
        <w:rFonts w:asciiTheme="majorHAnsi" w:hAnsiTheme="majorHAnsi" w:cstheme="majorHAnsi"/>
        <w:color w:val="7030A0"/>
      </w:rPr>
    </w:pPr>
    <w:r w:rsidRPr="00AC3317">
      <w:rPr>
        <w:rFonts w:asciiTheme="majorHAnsi" w:hAnsiTheme="majorHAnsi" w:cstheme="majorHAnsi"/>
        <w:color w:val="7030A0"/>
      </w:rPr>
      <w:t>Inès Saddour – Maître de Conférences ines.saddour@univ-tlse2.fr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35AB" w14:textId="77777777" w:rsidR="00BD40F2" w:rsidRDefault="00BD40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7864" w14:textId="77777777" w:rsidR="00EC3DF6" w:rsidRDefault="00EC3DF6" w:rsidP="00AC3317">
      <w:r>
        <w:separator/>
      </w:r>
    </w:p>
  </w:footnote>
  <w:footnote w:type="continuationSeparator" w:id="0">
    <w:p w14:paraId="13B4B38D" w14:textId="77777777" w:rsidR="00EC3DF6" w:rsidRDefault="00EC3DF6" w:rsidP="00AC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E028" w14:textId="77777777" w:rsidR="00BD40F2" w:rsidRDefault="00BD40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E869" w14:textId="183BBBF8" w:rsidR="00BD40F2" w:rsidRPr="00AC3317" w:rsidRDefault="00AC3317" w:rsidP="00BD40F2">
    <w:pPr>
      <w:pStyle w:val="En-tte"/>
      <w:jc w:val="center"/>
      <w:rPr>
        <w:rFonts w:asciiTheme="majorHAnsi" w:hAnsiTheme="majorHAnsi" w:cstheme="majorHAnsi"/>
        <w:b/>
        <w:bCs/>
        <w:color w:val="7030A0"/>
      </w:rPr>
    </w:pPr>
    <w:r>
      <w:rPr>
        <w:noProof/>
      </w:rPr>
      <w:drawing>
        <wp:inline distT="0" distB="0" distL="0" distR="0" wp14:anchorId="76D68CBC" wp14:editId="42F90B9F">
          <wp:extent cx="1183442" cy="295422"/>
          <wp:effectExtent l="0" t="0" r="0" b="0"/>
          <wp:docPr id="990630725" name="Image 1" descr="Earth Erasmu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Erasmus+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037" cy="317538"/>
                  </a:xfrm>
                  <a:prstGeom prst="rect">
                    <a:avLst/>
                  </a:prstGeom>
                  <a:noFill/>
                  <a:ln>
                    <a:noFill/>
                  </a:ln>
                </pic:spPr>
              </pic:pic>
            </a:graphicData>
          </a:graphic>
        </wp:inline>
      </w:drawing>
    </w:r>
    <w:r w:rsidR="00BD40F2" w:rsidRPr="00BD40F2">
      <w:rPr>
        <w:rFonts w:asciiTheme="majorHAnsi" w:hAnsiTheme="majorHAnsi" w:cstheme="majorHAnsi"/>
        <w:b/>
        <w:bCs/>
        <w:color w:val="7030A0"/>
      </w:rPr>
      <w:t xml:space="preserve"> </w:t>
    </w:r>
    <w:r w:rsidR="00BD40F2" w:rsidRPr="00AC3317">
      <w:rPr>
        <w:rFonts w:asciiTheme="majorHAnsi" w:hAnsiTheme="majorHAnsi" w:cstheme="majorHAnsi"/>
        <w:b/>
        <w:bCs/>
        <w:color w:val="7030A0"/>
      </w:rPr>
      <w:t xml:space="preserve">DEFLE </w:t>
    </w:r>
    <w:r w:rsidR="00BD40F2">
      <w:rPr>
        <w:rFonts w:asciiTheme="majorHAnsi" w:hAnsiTheme="majorHAnsi" w:cstheme="majorHAnsi"/>
        <w:b/>
        <w:bCs/>
        <w:color w:val="7030A0"/>
      </w:rPr>
      <w:t>–</w:t>
    </w:r>
    <w:r w:rsidR="00BD40F2" w:rsidRPr="00AC3317">
      <w:rPr>
        <w:rFonts w:asciiTheme="majorHAnsi" w:hAnsiTheme="majorHAnsi" w:cstheme="majorHAnsi"/>
        <w:b/>
        <w:bCs/>
        <w:color w:val="7030A0"/>
      </w:rPr>
      <w:t xml:space="preserve"> </w:t>
    </w:r>
    <w:r w:rsidR="00BD40F2">
      <w:rPr>
        <w:rFonts w:asciiTheme="majorHAnsi" w:hAnsiTheme="majorHAnsi" w:cstheme="majorHAnsi"/>
        <w:b/>
        <w:bCs/>
        <w:color w:val="7030A0"/>
      </w:rPr>
      <w:t>Classe préparatoire SHS</w:t>
    </w:r>
    <w:r w:rsidR="00BD40F2" w:rsidRPr="00AC3317">
      <w:rPr>
        <w:rFonts w:asciiTheme="majorHAnsi" w:hAnsiTheme="majorHAnsi" w:cstheme="majorHAnsi"/>
        <w:b/>
        <w:bCs/>
        <w:color w:val="7030A0"/>
      </w:rPr>
      <w:t xml:space="preserve"> – </w:t>
    </w:r>
    <w:r w:rsidR="00BD40F2" w:rsidRPr="002E6529">
      <w:rPr>
        <w:rFonts w:asciiTheme="majorHAnsi" w:hAnsiTheme="majorHAnsi" w:cstheme="majorHAnsi"/>
        <w:b/>
        <w:bCs/>
        <w:color w:val="7030A0"/>
      </w:rPr>
      <w:t>FLSH201T</w:t>
    </w:r>
    <w:r w:rsidR="00BD40F2">
      <w:rPr>
        <w:rFonts w:asciiTheme="majorHAnsi" w:hAnsiTheme="majorHAnsi" w:cstheme="majorHAnsi"/>
        <w:b/>
        <w:bCs/>
        <w:color w:val="7030A0"/>
      </w:rPr>
      <w:t xml:space="preserve"> </w:t>
    </w:r>
    <w:r w:rsidR="00BD40F2" w:rsidRPr="00AC3317">
      <w:rPr>
        <w:rFonts w:asciiTheme="majorHAnsi" w:hAnsiTheme="majorHAnsi" w:cstheme="majorHAnsi"/>
        <w:b/>
        <w:bCs/>
        <w:color w:val="7030A0"/>
      </w:rPr>
      <w:t>Sciences du Langage</w:t>
    </w:r>
  </w:p>
  <w:p w14:paraId="5DCC6A49" w14:textId="39ABD571" w:rsidR="00AC3317" w:rsidRPr="00AC3317" w:rsidRDefault="00AC3317" w:rsidP="00BD40F2">
    <w:pPr>
      <w:pStyle w:val="En-tte"/>
      <w:rPr>
        <w:rFonts w:asciiTheme="majorHAnsi" w:hAnsiTheme="majorHAnsi" w:cstheme="majorHAnsi"/>
        <w:b/>
        <w:bCs/>
        <w:color w:val="7030A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46C" w14:textId="77777777" w:rsidR="00BD40F2" w:rsidRDefault="00BD40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66CA"/>
    <w:multiLevelType w:val="hybridMultilevel"/>
    <w:tmpl w:val="F814DA36"/>
    <w:lvl w:ilvl="0" w:tplc="928A260C">
      <w:numFmt w:val="bullet"/>
      <w:lvlText w:val="-"/>
      <w:lvlJc w:val="left"/>
      <w:pPr>
        <w:ind w:left="720" w:hanging="360"/>
      </w:pPr>
      <w:rPr>
        <w:rFonts w:ascii="Times" w:eastAsia="Cambria" w:hAnsi="Times" w:cstheme="minorHAnsi" w:hint="default"/>
        <w:b/>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904BF3"/>
    <w:multiLevelType w:val="hybridMultilevel"/>
    <w:tmpl w:val="B47C6642"/>
    <w:lvl w:ilvl="0" w:tplc="928A260C">
      <w:numFmt w:val="bullet"/>
      <w:lvlText w:val="-"/>
      <w:lvlJc w:val="left"/>
      <w:pPr>
        <w:ind w:left="720" w:hanging="360"/>
      </w:pPr>
      <w:rPr>
        <w:rFonts w:ascii="Times" w:eastAsia="Cambria" w:hAnsi="Times" w:cstheme="minorHAnsi" w:hint="default"/>
        <w:b/>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1568646">
    <w:abstractNumId w:val="0"/>
  </w:num>
  <w:num w:numId="2" w16cid:durableId="186366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A3"/>
    <w:rsid w:val="00005235"/>
    <w:rsid w:val="0001561C"/>
    <w:rsid w:val="0013226C"/>
    <w:rsid w:val="00144259"/>
    <w:rsid w:val="00320C02"/>
    <w:rsid w:val="00431B45"/>
    <w:rsid w:val="0044337C"/>
    <w:rsid w:val="0045633C"/>
    <w:rsid w:val="004E0212"/>
    <w:rsid w:val="005336A3"/>
    <w:rsid w:val="006355BB"/>
    <w:rsid w:val="006936B7"/>
    <w:rsid w:val="0070360A"/>
    <w:rsid w:val="007507C5"/>
    <w:rsid w:val="008A2237"/>
    <w:rsid w:val="008E64BD"/>
    <w:rsid w:val="009F3C4B"/>
    <w:rsid w:val="00AC1D78"/>
    <w:rsid w:val="00AC3317"/>
    <w:rsid w:val="00BD40F2"/>
    <w:rsid w:val="00C71FB2"/>
    <w:rsid w:val="00C848AD"/>
    <w:rsid w:val="00C86064"/>
    <w:rsid w:val="00CD642E"/>
    <w:rsid w:val="00E00F98"/>
    <w:rsid w:val="00EC3DF6"/>
    <w:rsid w:val="00F73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0618E3"/>
  <w15:chartTrackingRefBased/>
  <w15:docId w15:val="{B8617467-B9F9-3A46-BDA0-FA8C4E29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F98"/>
    <w:rPr>
      <w:rFonts w:ascii="Times New Roman" w:eastAsia="Times New Roman" w:hAnsi="Times New Roman" w:cs="Times New Roman"/>
      <w:kern w:val="0"/>
      <w:lang w:eastAsia="fr-FR" w:bidi="he-IL"/>
      <w14:ligatures w14:val="none"/>
    </w:rPr>
  </w:style>
  <w:style w:type="paragraph" w:styleId="Titre1">
    <w:name w:val="heading 1"/>
    <w:basedOn w:val="Normal"/>
    <w:next w:val="Normal"/>
    <w:link w:val="Titre1Car"/>
    <w:uiPriority w:val="9"/>
    <w:qFormat/>
    <w:rsid w:val="00533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33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36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36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36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36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6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6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6A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6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336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36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36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36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36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6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6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6A3"/>
    <w:rPr>
      <w:rFonts w:eastAsiaTheme="majorEastAsia" w:cstheme="majorBidi"/>
      <w:color w:val="272727" w:themeColor="text1" w:themeTint="D8"/>
    </w:rPr>
  </w:style>
  <w:style w:type="paragraph" w:styleId="Titre">
    <w:name w:val="Title"/>
    <w:basedOn w:val="Normal"/>
    <w:next w:val="Normal"/>
    <w:link w:val="TitreCar"/>
    <w:uiPriority w:val="10"/>
    <w:qFormat/>
    <w:rsid w:val="005336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6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6A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6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6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336A3"/>
    <w:rPr>
      <w:i/>
      <w:iCs/>
      <w:color w:val="404040" w:themeColor="text1" w:themeTint="BF"/>
    </w:rPr>
  </w:style>
  <w:style w:type="paragraph" w:styleId="Paragraphedeliste">
    <w:name w:val="List Paragraph"/>
    <w:basedOn w:val="Normal"/>
    <w:uiPriority w:val="34"/>
    <w:qFormat/>
    <w:rsid w:val="005336A3"/>
    <w:pPr>
      <w:ind w:left="720"/>
      <w:contextualSpacing/>
    </w:pPr>
  </w:style>
  <w:style w:type="character" w:styleId="Accentuationintense">
    <w:name w:val="Intense Emphasis"/>
    <w:basedOn w:val="Policepardfaut"/>
    <w:uiPriority w:val="21"/>
    <w:qFormat/>
    <w:rsid w:val="005336A3"/>
    <w:rPr>
      <w:i/>
      <w:iCs/>
      <w:color w:val="2F5496" w:themeColor="accent1" w:themeShade="BF"/>
    </w:rPr>
  </w:style>
  <w:style w:type="paragraph" w:styleId="Citationintense">
    <w:name w:val="Intense Quote"/>
    <w:basedOn w:val="Normal"/>
    <w:next w:val="Normal"/>
    <w:link w:val="CitationintenseCar"/>
    <w:uiPriority w:val="30"/>
    <w:qFormat/>
    <w:rsid w:val="0053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36A3"/>
    <w:rPr>
      <w:i/>
      <w:iCs/>
      <w:color w:val="2F5496" w:themeColor="accent1" w:themeShade="BF"/>
    </w:rPr>
  </w:style>
  <w:style w:type="character" w:styleId="Rfrenceintense">
    <w:name w:val="Intense Reference"/>
    <w:basedOn w:val="Policepardfaut"/>
    <w:uiPriority w:val="32"/>
    <w:qFormat/>
    <w:rsid w:val="005336A3"/>
    <w:rPr>
      <w:b/>
      <w:bCs/>
      <w:smallCaps/>
      <w:color w:val="2F5496" w:themeColor="accent1" w:themeShade="BF"/>
      <w:spacing w:val="5"/>
    </w:rPr>
  </w:style>
  <w:style w:type="paragraph" w:styleId="NormalWeb">
    <w:name w:val="Normal (Web)"/>
    <w:basedOn w:val="Normal"/>
    <w:uiPriority w:val="99"/>
    <w:semiHidden/>
    <w:unhideWhenUsed/>
    <w:rsid w:val="005336A3"/>
    <w:pPr>
      <w:spacing w:before="100" w:beforeAutospacing="1" w:after="100" w:afterAutospacing="1"/>
    </w:pPr>
  </w:style>
  <w:style w:type="paragraph" w:customStyle="1" w:styleId="c-lightest">
    <w:name w:val="c-lightest"/>
    <w:basedOn w:val="Normal"/>
    <w:rsid w:val="005336A3"/>
    <w:pPr>
      <w:spacing w:before="100" w:beforeAutospacing="1" w:after="100" w:afterAutospacing="1"/>
    </w:pPr>
  </w:style>
  <w:style w:type="character" w:styleId="Lienhypertexte">
    <w:name w:val="Hyperlink"/>
    <w:basedOn w:val="Policepardfaut"/>
    <w:uiPriority w:val="99"/>
    <w:semiHidden/>
    <w:unhideWhenUsed/>
    <w:rsid w:val="005336A3"/>
    <w:rPr>
      <w:color w:val="0000FF"/>
      <w:u w:val="single"/>
    </w:rPr>
  </w:style>
  <w:style w:type="character" w:customStyle="1" w:styleId="meta-publish-date">
    <w:name w:val="meta-publish-date"/>
    <w:basedOn w:val="Policepardfaut"/>
    <w:rsid w:val="005336A3"/>
  </w:style>
  <w:style w:type="paragraph" w:customStyle="1" w:styleId="Sous-titre1">
    <w:name w:val="Sous-titre1"/>
    <w:basedOn w:val="Normal"/>
    <w:rsid w:val="005336A3"/>
    <w:pPr>
      <w:spacing w:before="100" w:beforeAutospacing="1" w:after="100" w:afterAutospacing="1"/>
    </w:pPr>
  </w:style>
  <w:style w:type="character" w:styleId="CitationHTML">
    <w:name w:val="HTML Cite"/>
    <w:basedOn w:val="Policepardfaut"/>
    <w:uiPriority w:val="99"/>
    <w:semiHidden/>
    <w:unhideWhenUsed/>
    <w:rsid w:val="00AC3317"/>
    <w:rPr>
      <w:i/>
      <w:iCs/>
    </w:rPr>
  </w:style>
  <w:style w:type="paragraph" w:styleId="En-tte">
    <w:name w:val="header"/>
    <w:basedOn w:val="Normal"/>
    <w:link w:val="En-tteCar"/>
    <w:uiPriority w:val="99"/>
    <w:unhideWhenUsed/>
    <w:rsid w:val="00AC3317"/>
    <w:pPr>
      <w:tabs>
        <w:tab w:val="center" w:pos="4536"/>
        <w:tab w:val="right" w:pos="9072"/>
      </w:tabs>
    </w:pPr>
  </w:style>
  <w:style w:type="character" w:customStyle="1" w:styleId="En-tteCar">
    <w:name w:val="En-tête Car"/>
    <w:basedOn w:val="Policepardfaut"/>
    <w:link w:val="En-tte"/>
    <w:uiPriority w:val="99"/>
    <w:rsid w:val="00AC3317"/>
  </w:style>
  <w:style w:type="paragraph" w:styleId="Pieddepage">
    <w:name w:val="footer"/>
    <w:basedOn w:val="Normal"/>
    <w:link w:val="PieddepageCar"/>
    <w:uiPriority w:val="99"/>
    <w:unhideWhenUsed/>
    <w:rsid w:val="00AC3317"/>
    <w:pPr>
      <w:tabs>
        <w:tab w:val="center" w:pos="4536"/>
        <w:tab w:val="right" w:pos="9072"/>
      </w:tabs>
    </w:pPr>
  </w:style>
  <w:style w:type="character" w:customStyle="1" w:styleId="PieddepageCar">
    <w:name w:val="Pied de page Car"/>
    <w:basedOn w:val="Policepardfaut"/>
    <w:link w:val="Pieddepage"/>
    <w:uiPriority w:val="99"/>
    <w:rsid w:val="00AC3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2200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Inès Saddour</dc:creator>
  <cp:keywords/>
  <dc:description/>
  <cp:lastModifiedBy>Inès Saddour</cp:lastModifiedBy>
  <cp:revision>3</cp:revision>
  <dcterms:created xsi:type="dcterms:W3CDTF">2026-03-17T15:56:00Z</dcterms:created>
  <dcterms:modified xsi:type="dcterms:W3CDTF">2026-03-17T19:00:00Z</dcterms:modified>
</cp:coreProperties>
</file>