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62" w:rsidRDefault="00942062" w:rsidP="00942062">
      <w:pPr>
        <w:jc w:val="center"/>
        <w:rPr>
          <w:sz w:val="40"/>
          <w:szCs w:val="40"/>
        </w:rPr>
      </w:pPr>
      <w:r w:rsidRPr="00942062">
        <w:rPr>
          <w:sz w:val="40"/>
          <w:szCs w:val="40"/>
        </w:rPr>
        <w:t>Résumé : Langage, langue, parole</w:t>
      </w:r>
    </w:p>
    <w:p w:rsidR="00942062" w:rsidRPr="00942062" w:rsidRDefault="00942062" w:rsidP="00942062">
      <w:pPr>
        <w:rPr>
          <w:rFonts w:cstheme="minorHAnsi"/>
          <w:sz w:val="36"/>
          <w:szCs w:val="36"/>
        </w:rPr>
      </w:pPr>
      <w:r w:rsidRPr="00942062">
        <w:rPr>
          <w:rFonts w:cstheme="minorHAnsi"/>
          <w:sz w:val="36"/>
          <w:szCs w:val="36"/>
        </w:rPr>
        <w:t>Pour écrire un bon résumé, ne pas oublier de parler des choses suivantes :</w:t>
      </w:r>
    </w:p>
    <w:p w:rsidR="00942062" w:rsidRPr="00942062" w:rsidRDefault="00942062" w:rsidP="00942062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942062">
        <w:rPr>
          <w:rFonts w:eastAsia="Times New Roman" w:cstheme="minorHAnsi"/>
          <w:sz w:val="36"/>
          <w:szCs w:val="36"/>
        </w:rPr>
        <w:t>-le sujet / le thème de la vidéo/de l’audio</w:t>
      </w:r>
    </w:p>
    <w:p w:rsidR="00942062" w:rsidRPr="00942062" w:rsidRDefault="00942062" w:rsidP="00942062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942062">
        <w:rPr>
          <w:rFonts w:eastAsia="Times New Roman" w:cstheme="minorHAnsi"/>
          <w:sz w:val="36"/>
          <w:szCs w:val="36"/>
        </w:rPr>
        <w:t>-le contexte de la vidéo/de l’audio (qui est la personne qui parle)</w:t>
      </w:r>
    </w:p>
    <w:p w:rsidR="00942062" w:rsidRPr="00942062" w:rsidRDefault="00942062" w:rsidP="00942062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942062">
        <w:rPr>
          <w:rFonts w:eastAsia="Times New Roman" w:cstheme="minorHAnsi"/>
          <w:sz w:val="36"/>
          <w:szCs w:val="36"/>
        </w:rPr>
        <w:t>-les questions posées par la vidéo et les réponses apportées</w:t>
      </w:r>
    </w:p>
    <w:p w:rsidR="00942062" w:rsidRPr="00942062" w:rsidRDefault="00942062" w:rsidP="00942062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942062">
        <w:rPr>
          <w:rFonts w:eastAsia="Times New Roman" w:cstheme="minorHAnsi"/>
          <w:sz w:val="36"/>
          <w:szCs w:val="36"/>
        </w:rPr>
        <w:t>-la définition des concepts mentionnés dans la vidéo</w:t>
      </w:r>
    </w:p>
    <w:p w:rsidR="00942062" w:rsidRDefault="00942062" w:rsidP="00942062">
      <w:pPr>
        <w:rPr>
          <w:sz w:val="40"/>
          <w:szCs w:val="40"/>
        </w:rPr>
      </w:pPr>
    </w:p>
    <w:p w:rsidR="00A35775" w:rsidRDefault="00460941" w:rsidP="0046094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Le document est un podcast réalisé par Michel </w:t>
      </w:r>
      <w:proofErr w:type="spellStart"/>
      <w:r>
        <w:rPr>
          <w:sz w:val="40"/>
          <w:szCs w:val="40"/>
        </w:rPr>
        <w:t>Billières</w:t>
      </w:r>
      <w:proofErr w:type="spellEnd"/>
      <w:r>
        <w:rPr>
          <w:sz w:val="40"/>
          <w:szCs w:val="40"/>
        </w:rPr>
        <w:t xml:space="preserve">, et mis en ligne sur le site « Au son du FLE ». </w:t>
      </w:r>
      <w:bookmarkStart w:id="0" w:name="_GoBack"/>
      <w:bookmarkEnd w:id="0"/>
      <w:r w:rsidR="004814B5">
        <w:rPr>
          <w:sz w:val="40"/>
          <w:szCs w:val="40"/>
        </w:rPr>
        <w:t xml:space="preserve">Le podcast tourne autour de trois mots clefs : langage, langue et parole. </w:t>
      </w:r>
      <w:r w:rsidR="004814B5" w:rsidRPr="004814B5">
        <w:rPr>
          <w:sz w:val="40"/>
          <w:szCs w:val="40"/>
          <w:highlight w:val="yellow"/>
        </w:rPr>
        <w:t>Tout d’abord</w:t>
      </w:r>
      <w:r w:rsidR="004814B5">
        <w:rPr>
          <w:sz w:val="40"/>
          <w:szCs w:val="40"/>
        </w:rPr>
        <w:t xml:space="preserve">, </w:t>
      </w:r>
      <w:r w:rsidR="004814B5" w:rsidRPr="004814B5">
        <w:rPr>
          <w:sz w:val="40"/>
          <w:szCs w:val="40"/>
          <w:highlight w:val="yellow"/>
        </w:rPr>
        <w:t>l’auteur donne la définition</w:t>
      </w:r>
      <w:r w:rsidR="004814B5">
        <w:rPr>
          <w:sz w:val="40"/>
          <w:szCs w:val="40"/>
        </w:rPr>
        <w:t xml:space="preserve"> du langage. C’est une activité spécifique aux humains. C’est aussi une faculté ancr</w:t>
      </w:r>
      <w:r w:rsidR="00A35775">
        <w:rPr>
          <w:sz w:val="40"/>
          <w:szCs w:val="40"/>
        </w:rPr>
        <w:t xml:space="preserve">ée dans la biologie des humains, </w:t>
      </w:r>
      <w:r w:rsidR="00A35775" w:rsidRPr="00A35775">
        <w:rPr>
          <w:sz w:val="40"/>
          <w:szCs w:val="40"/>
          <w:highlight w:val="yellow"/>
        </w:rPr>
        <w:t>alors que</w:t>
      </w:r>
      <w:r w:rsidR="00A35775">
        <w:rPr>
          <w:sz w:val="40"/>
          <w:szCs w:val="40"/>
        </w:rPr>
        <w:t xml:space="preserve"> la langue relève de la culture. En utilisant le son de la voix comme le vecteur principal, le langage permet de </w:t>
      </w:r>
      <w:r w:rsidR="004814B5">
        <w:rPr>
          <w:sz w:val="40"/>
          <w:szCs w:val="40"/>
        </w:rPr>
        <w:t>représent</w:t>
      </w:r>
      <w:r w:rsidR="00A35775">
        <w:rPr>
          <w:sz w:val="40"/>
          <w:szCs w:val="40"/>
        </w:rPr>
        <w:t>er</w:t>
      </w:r>
      <w:r w:rsidR="004814B5">
        <w:rPr>
          <w:sz w:val="40"/>
          <w:szCs w:val="40"/>
        </w:rPr>
        <w:t xml:space="preserve"> et </w:t>
      </w:r>
      <w:r w:rsidR="00A35775">
        <w:rPr>
          <w:sz w:val="40"/>
          <w:szCs w:val="40"/>
        </w:rPr>
        <w:t>communiquer</w:t>
      </w:r>
      <w:r w:rsidR="004814B5">
        <w:rPr>
          <w:sz w:val="40"/>
          <w:szCs w:val="40"/>
        </w:rPr>
        <w:t xml:space="preserve">. </w:t>
      </w:r>
    </w:p>
    <w:p w:rsidR="00E239CD" w:rsidRDefault="004814B5" w:rsidP="00A35775">
      <w:pPr>
        <w:rPr>
          <w:sz w:val="40"/>
          <w:szCs w:val="40"/>
        </w:rPr>
      </w:pPr>
      <w:r w:rsidRPr="004814B5">
        <w:rPr>
          <w:sz w:val="40"/>
          <w:szCs w:val="40"/>
          <w:highlight w:val="yellow"/>
        </w:rPr>
        <w:t>Ensuite, l’auteur explique que</w:t>
      </w:r>
      <w:r>
        <w:rPr>
          <w:sz w:val="40"/>
          <w:szCs w:val="40"/>
        </w:rPr>
        <w:t xml:space="preserve"> la faculté de langage se manifeste à travers la langue. </w:t>
      </w:r>
      <w:r w:rsidR="00A35775" w:rsidRPr="00A35775">
        <w:rPr>
          <w:sz w:val="40"/>
          <w:szCs w:val="40"/>
          <w:highlight w:val="yellow"/>
        </w:rPr>
        <w:t>On estime qu</w:t>
      </w:r>
      <w:r w:rsidR="00A35775">
        <w:rPr>
          <w:sz w:val="40"/>
          <w:szCs w:val="40"/>
        </w:rPr>
        <w:t>e depuis 60 000 à 100 000 ans, les hommes en Afrique ou au Proche Orient étaient équipés pour parler. Aujourd’hui, il y a 6000 à 7</w:t>
      </w:r>
      <w:r w:rsidR="00E239CD">
        <w:rPr>
          <w:sz w:val="40"/>
          <w:szCs w:val="40"/>
        </w:rPr>
        <w:t xml:space="preserve">000 langues parlées dans le monde, </w:t>
      </w:r>
      <w:r w:rsidR="00E239CD" w:rsidRPr="00E239CD">
        <w:rPr>
          <w:sz w:val="40"/>
          <w:szCs w:val="40"/>
          <w:highlight w:val="yellow"/>
        </w:rPr>
        <w:t>mais</w:t>
      </w:r>
      <w:r w:rsidR="00E239CD">
        <w:rPr>
          <w:sz w:val="40"/>
          <w:szCs w:val="40"/>
        </w:rPr>
        <w:t xml:space="preserve"> beaucoup de langues disparaissent </w:t>
      </w:r>
      <w:r w:rsidR="00E239CD" w:rsidRPr="00E239CD">
        <w:rPr>
          <w:sz w:val="40"/>
          <w:szCs w:val="40"/>
          <w:highlight w:val="yellow"/>
        </w:rPr>
        <w:t>à cause de</w:t>
      </w:r>
      <w:r w:rsidR="00E239CD">
        <w:rPr>
          <w:sz w:val="40"/>
          <w:szCs w:val="40"/>
        </w:rPr>
        <w:t xml:space="preserve"> l’industrialisation, la mondialisation ou encore </w:t>
      </w:r>
      <w:r w:rsidR="00E239CD">
        <w:rPr>
          <w:sz w:val="40"/>
          <w:szCs w:val="40"/>
        </w:rPr>
        <w:lastRenderedPageBreak/>
        <w:t xml:space="preserve">l’urbanisation. Cependant, la disparition des langues a toujours existé. </w:t>
      </w:r>
    </w:p>
    <w:p w:rsidR="00E239CD" w:rsidRDefault="00E239CD" w:rsidP="00E239CD">
      <w:pPr>
        <w:rPr>
          <w:sz w:val="40"/>
          <w:szCs w:val="40"/>
        </w:rPr>
      </w:pPr>
      <w:r>
        <w:rPr>
          <w:sz w:val="40"/>
          <w:szCs w:val="40"/>
        </w:rPr>
        <w:t xml:space="preserve">Pour parler de la différence entre langue et dialecte, </w:t>
      </w:r>
      <w:r w:rsidRPr="00E239CD">
        <w:rPr>
          <w:sz w:val="40"/>
          <w:szCs w:val="40"/>
          <w:highlight w:val="yellow"/>
        </w:rPr>
        <w:t>l’auteur dit</w:t>
      </w:r>
      <w:r>
        <w:rPr>
          <w:sz w:val="40"/>
          <w:szCs w:val="40"/>
        </w:rPr>
        <w:t xml:space="preserve"> qu’une langue, c’est un dialecte qui a réussi, ou alors un dialecte avec une armée. </w:t>
      </w:r>
    </w:p>
    <w:p w:rsidR="00E239CD" w:rsidRDefault="00E239CD" w:rsidP="00E239CD">
      <w:pPr>
        <w:rPr>
          <w:sz w:val="40"/>
          <w:szCs w:val="40"/>
        </w:rPr>
      </w:pPr>
      <w:r w:rsidRPr="00E239CD">
        <w:rPr>
          <w:sz w:val="40"/>
          <w:szCs w:val="40"/>
          <w:highlight w:val="yellow"/>
        </w:rPr>
        <w:t>L’auteur définit</w:t>
      </w:r>
      <w:r>
        <w:rPr>
          <w:sz w:val="40"/>
          <w:szCs w:val="40"/>
        </w:rPr>
        <w:t xml:space="preserve"> la parole comme l’usage individuel de la langue.</w:t>
      </w:r>
      <w:r w:rsidR="00A35775">
        <w:rPr>
          <w:sz w:val="40"/>
          <w:szCs w:val="40"/>
        </w:rPr>
        <w:t xml:space="preserve"> Il s’agit de la réalisation et de l’actualisation de la lan</w:t>
      </w:r>
      <w:r w:rsidR="00460941">
        <w:rPr>
          <w:sz w:val="40"/>
          <w:szCs w:val="40"/>
        </w:rPr>
        <w:t>gue.</w:t>
      </w:r>
      <w:r>
        <w:rPr>
          <w:sz w:val="40"/>
          <w:szCs w:val="40"/>
        </w:rPr>
        <w:t xml:space="preserve"> Elle est une preuve de volonté et d’intelligence qui manifeste la créativité de chaque personne. Elle est influencée par le contexte, la situation le but et l’interlocuteur. </w:t>
      </w:r>
    </w:p>
    <w:p w:rsidR="00E239CD" w:rsidRDefault="00E239CD" w:rsidP="00E239CD">
      <w:pPr>
        <w:rPr>
          <w:sz w:val="40"/>
          <w:szCs w:val="40"/>
        </w:rPr>
      </w:pPr>
      <w:r w:rsidRPr="00E239CD">
        <w:rPr>
          <w:sz w:val="40"/>
          <w:szCs w:val="40"/>
          <w:highlight w:val="yellow"/>
        </w:rPr>
        <w:t>L’auteur dit aussi que</w:t>
      </w:r>
      <w:r>
        <w:rPr>
          <w:sz w:val="40"/>
          <w:szCs w:val="40"/>
        </w:rPr>
        <w:t xml:space="preserve"> le discours est la manifestation concrète de la langue. </w:t>
      </w:r>
      <w:r w:rsidR="00A35775">
        <w:rPr>
          <w:sz w:val="40"/>
          <w:szCs w:val="40"/>
        </w:rPr>
        <w:t xml:space="preserve">C’est une activité de langage, qui comprend à la fois l’oral et l’écrit. </w:t>
      </w:r>
    </w:p>
    <w:p w:rsidR="004814B5" w:rsidRDefault="004814B5" w:rsidP="00942062">
      <w:pPr>
        <w:rPr>
          <w:sz w:val="40"/>
          <w:szCs w:val="40"/>
        </w:rPr>
      </w:pPr>
    </w:p>
    <w:p w:rsidR="00942062" w:rsidRPr="00942062" w:rsidRDefault="00942062" w:rsidP="00942062">
      <w:pPr>
        <w:rPr>
          <w:sz w:val="40"/>
          <w:szCs w:val="40"/>
        </w:rPr>
      </w:pPr>
    </w:p>
    <w:p w:rsidR="00942062" w:rsidRDefault="00942062" w:rsidP="00942062"/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2"/>
    <w:rsid w:val="004010BD"/>
    <w:rsid w:val="00460941"/>
    <w:rsid w:val="004814B5"/>
    <w:rsid w:val="00942062"/>
    <w:rsid w:val="00A35775"/>
    <w:rsid w:val="00E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CCEC"/>
  <w15:chartTrackingRefBased/>
  <w15:docId w15:val="{4A56D1C4-E3D6-4719-A5EB-E9CCE0D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1</cp:revision>
  <dcterms:created xsi:type="dcterms:W3CDTF">2024-01-31T08:25:00Z</dcterms:created>
  <dcterms:modified xsi:type="dcterms:W3CDTF">2024-01-31T09:11:00Z</dcterms:modified>
</cp:coreProperties>
</file>