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2E6" w:rsidRPr="008329B6" w:rsidRDefault="00A332E6" w:rsidP="008329B6">
      <w:pPr>
        <w:pStyle w:val="Paragraphedeliste"/>
        <w:numPr>
          <w:ilvl w:val="0"/>
          <w:numId w:val="2"/>
        </w:numPr>
        <w:rPr>
          <w:b/>
          <w:bCs/>
          <w:sz w:val="36"/>
          <w:szCs w:val="36"/>
        </w:rPr>
      </w:pPr>
      <w:r w:rsidRPr="008329B6">
        <w:rPr>
          <w:b/>
          <w:bCs/>
          <w:sz w:val="36"/>
          <w:szCs w:val="36"/>
        </w:rPr>
        <w:t>Fonctionnement de l’enseignement supérieur en France</w:t>
      </w:r>
    </w:p>
    <w:p w:rsidR="00C35396" w:rsidRPr="00C35396" w:rsidRDefault="00BA0213" w:rsidP="00C35396">
      <w:pPr>
        <w:pStyle w:val="Textbody"/>
        <w:rPr>
          <w:rFonts w:asciiTheme="minorHAnsi" w:hAnsiTheme="minorHAnsi" w:cstheme="minorHAnsi"/>
        </w:rPr>
      </w:pPr>
      <w:hyperlink r:id="rId7" w:history="1">
        <w:r w:rsidR="00C35396" w:rsidRPr="00C35396">
          <w:rPr>
            <w:rFonts w:asciiTheme="minorHAnsi" w:hAnsiTheme="minorHAnsi" w:cstheme="minorHAnsi"/>
          </w:rPr>
          <w:t>ONISEP</w:t>
        </w:r>
      </w:hyperlink>
    </w:p>
    <w:p w:rsidR="00C35396" w:rsidRPr="008329B6" w:rsidRDefault="00C35396" w:rsidP="00C35396">
      <w:pPr>
        <w:pStyle w:val="Textbody"/>
        <w:rPr>
          <w:rFonts w:asciiTheme="minorHAnsi" w:hAnsiTheme="minorHAnsi" w:cstheme="minorHAnsi"/>
          <w:lang w:val="fr-FR"/>
        </w:rPr>
      </w:pPr>
      <w:r w:rsidRPr="008329B6">
        <w:rPr>
          <w:rFonts w:asciiTheme="minorHAnsi" w:hAnsiTheme="minorHAnsi" w:cstheme="minorHAnsi"/>
          <w:lang w:val="fr-FR"/>
        </w:rPr>
        <w:t>Études courtes ou études longues ? À l’université, au lycée ou dans une école spécialisée ? Après le bac, le choix des études supérieures nécessite de bien s’informer, et de réfléchir à son projet professionnel. Certaines formations durent 2 à 3 ans après le bac. D’autres s’étalent sur 5 ans minimum. Voici un guide des choix d’études possibles après le bac.</w:t>
      </w:r>
    </w:p>
    <w:p w:rsidR="00C35396" w:rsidRPr="008329B6" w:rsidRDefault="00C35396" w:rsidP="00C35396">
      <w:pPr>
        <w:pStyle w:val="Titre3"/>
        <w:rPr>
          <w:rFonts w:asciiTheme="minorHAnsi" w:hAnsiTheme="minorHAnsi" w:cstheme="minorHAnsi"/>
          <w:lang w:val="fr-FR"/>
        </w:rPr>
      </w:pPr>
      <w:r w:rsidRPr="008329B6">
        <w:rPr>
          <w:rFonts w:asciiTheme="minorHAnsi" w:hAnsiTheme="minorHAnsi" w:cstheme="minorHAnsi"/>
          <w:lang w:val="fr-FR"/>
        </w:rPr>
        <w:t>Université : quelles études après le Bac</w:t>
      </w:r>
    </w:p>
    <w:p w:rsidR="00C35396" w:rsidRPr="008329B6" w:rsidRDefault="00C35396" w:rsidP="00C35396">
      <w:pPr>
        <w:pStyle w:val="Textbody"/>
        <w:rPr>
          <w:rFonts w:asciiTheme="minorHAnsi" w:hAnsiTheme="minorHAnsi" w:cstheme="minorHAnsi"/>
          <w:lang w:val="fr-FR"/>
        </w:rPr>
      </w:pPr>
      <w:r w:rsidRPr="008329B6">
        <w:rPr>
          <w:rFonts w:asciiTheme="minorHAnsi" w:hAnsiTheme="minorHAnsi" w:cstheme="minorHAnsi"/>
          <w:lang w:val="fr-FR"/>
        </w:rPr>
        <w:t>L’université permet d’envisager des études courtes après le bac, en 2 ou 3 ans, mais aussi des études plus longues.</w:t>
      </w:r>
    </w:p>
    <w:p w:rsidR="00C35396" w:rsidRPr="008329B6" w:rsidRDefault="00C35396" w:rsidP="00C35396">
      <w:pPr>
        <w:pStyle w:val="Textbody"/>
        <w:rPr>
          <w:rFonts w:asciiTheme="minorHAnsi" w:hAnsiTheme="minorHAnsi" w:cstheme="minorHAnsi"/>
          <w:lang w:val="fr-FR"/>
        </w:rPr>
      </w:pPr>
      <w:r w:rsidRPr="008329B6">
        <w:rPr>
          <w:rFonts w:asciiTheme="minorHAnsi" w:hAnsiTheme="minorHAnsi" w:cstheme="minorHAnsi"/>
          <w:lang w:val="fr-FR"/>
        </w:rPr>
        <w:t>Pour ceux qui envisagent 2 ans d’études après le bac, le DUT, Diplôme universitaire de technologie, dispense une formation sur 2 ans après le bac, à la fois théorique et pratique. Il est proposé dans les IUT (Instituts universitaires de technologie), à l’université.</w:t>
      </w:r>
    </w:p>
    <w:p w:rsidR="00C35396" w:rsidRPr="008329B6" w:rsidRDefault="00C35396" w:rsidP="00C35396">
      <w:pPr>
        <w:pStyle w:val="Textbody"/>
        <w:rPr>
          <w:rFonts w:asciiTheme="minorHAnsi" w:hAnsiTheme="minorHAnsi" w:cstheme="minorHAnsi"/>
          <w:lang w:val="fr-FR"/>
        </w:rPr>
      </w:pPr>
      <w:r w:rsidRPr="008329B6">
        <w:rPr>
          <w:rFonts w:asciiTheme="minorHAnsi" w:hAnsiTheme="minorHAnsi" w:cstheme="minorHAnsi"/>
          <w:lang w:val="fr-FR"/>
        </w:rPr>
        <w:t>Travaux de groupes, stages, projet... ces 2 années d’études après le bac permettent d’envisager une poursuite d’études : en licence professionnelle (en 1 an après le DUT), mais également en licence, puis master, à l’université.</w:t>
      </w:r>
    </w:p>
    <w:p w:rsidR="00C35396" w:rsidRPr="008329B6" w:rsidRDefault="00C35396" w:rsidP="00C35396">
      <w:pPr>
        <w:pStyle w:val="Textbody"/>
        <w:rPr>
          <w:rFonts w:asciiTheme="minorHAnsi" w:hAnsiTheme="minorHAnsi" w:cstheme="minorHAnsi"/>
          <w:lang w:val="fr-FR"/>
        </w:rPr>
      </w:pPr>
      <w:r w:rsidRPr="008329B6">
        <w:rPr>
          <w:rFonts w:asciiTheme="minorHAnsi" w:hAnsiTheme="minorHAnsi" w:cstheme="minorHAnsi"/>
          <w:lang w:val="fr-FR"/>
        </w:rPr>
        <w:t>En 3 ans, la licence représente le premier palier pour accéder au master. Ce diplôme universitaire s’obtient en 2 ans d’études après la licence et correspond donc à un bac + 5.</w:t>
      </w:r>
    </w:p>
    <w:p w:rsidR="00C35396" w:rsidRPr="008329B6" w:rsidRDefault="00C35396" w:rsidP="00C35396">
      <w:pPr>
        <w:pStyle w:val="Titre3"/>
        <w:rPr>
          <w:rFonts w:asciiTheme="minorHAnsi" w:hAnsiTheme="minorHAnsi" w:cstheme="minorHAnsi"/>
          <w:lang w:val="fr-FR"/>
        </w:rPr>
      </w:pPr>
      <w:r w:rsidRPr="008329B6">
        <w:rPr>
          <w:rFonts w:asciiTheme="minorHAnsi" w:hAnsiTheme="minorHAnsi" w:cstheme="minorHAnsi"/>
          <w:lang w:val="fr-FR"/>
        </w:rPr>
        <w:t>Le BTS (brevet de technicien supérieur) : 2 années d’études après le bac</w:t>
      </w:r>
    </w:p>
    <w:p w:rsidR="00C35396" w:rsidRPr="008329B6" w:rsidRDefault="00C35396" w:rsidP="00C35396">
      <w:pPr>
        <w:pStyle w:val="Textbody"/>
        <w:rPr>
          <w:rFonts w:asciiTheme="minorHAnsi" w:hAnsiTheme="minorHAnsi" w:cstheme="minorHAnsi"/>
          <w:lang w:val="fr-FR"/>
        </w:rPr>
      </w:pPr>
      <w:r w:rsidRPr="008329B6">
        <w:rPr>
          <w:rFonts w:asciiTheme="minorHAnsi" w:hAnsiTheme="minorHAnsi" w:cstheme="minorHAnsi"/>
          <w:lang w:val="fr-FR"/>
        </w:rPr>
        <w:t>Dispensé dans les lycées, le BTS implique de suivre 2 années d’études après le bac. Pratique et tournée vers l’entreprise, grâce notamment aux stages, cette formation de 2 ans après le bac permet également de poursuivre ses études en licence pro (en 1 an après le BTS), d’intégrer certaines écoles post-bac, etc.</w:t>
      </w:r>
    </w:p>
    <w:p w:rsidR="00C35396" w:rsidRPr="008329B6" w:rsidRDefault="00C35396" w:rsidP="00C35396">
      <w:pPr>
        <w:pStyle w:val="Titre3"/>
        <w:rPr>
          <w:rFonts w:asciiTheme="minorHAnsi" w:hAnsiTheme="minorHAnsi" w:cstheme="minorHAnsi"/>
          <w:lang w:val="fr-FR"/>
        </w:rPr>
      </w:pPr>
      <w:r w:rsidRPr="008329B6">
        <w:rPr>
          <w:rFonts w:asciiTheme="minorHAnsi" w:hAnsiTheme="minorHAnsi" w:cstheme="minorHAnsi"/>
          <w:lang w:val="fr-FR"/>
        </w:rPr>
        <w:t>Les CPGE (classes préparatoires aux grandes écoles) : viser les concours</w:t>
      </w:r>
    </w:p>
    <w:p w:rsidR="00C35396" w:rsidRPr="008329B6" w:rsidRDefault="00C35396" w:rsidP="00C35396">
      <w:pPr>
        <w:pStyle w:val="Textbody"/>
        <w:rPr>
          <w:rFonts w:asciiTheme="minorHAnsi" w:hAnsiTheme="minorHAnsi" w:cstheme="minorHAnsi"/>
          <w:lang w:val="fr-FR"/>
        </w:rPr>
      </w:pPr>
      <w:r w:rsidRPr="008329B6">
        <w:rPr>
          <w:rFonts w:asciiTheme="minorHAnsi" w:hAnsiTheme="minorHAnsi" w:cstheme="minorHAnsi"/>
          <w:lang w:val="fr-FR"/>
        </w:rPr>
        <w:t>Réparties en 3 filières (littéraires, scientifiques, économiques et commerciales) les CPGE préparent en deux ans après le bac, aux concours des grandes écoles d’ingénieurs, de commerce, mais aussi des ENS (écoles normales supérieures), des IEP (instituts d’études politiques) ou de l’école militaire de Saint-Cyr. L’enseignement y est pluridisciplinaire et intensif. En cas d’échec aux concours, une poursuite d’études en troisième année de licence est possible.</w:t>
      </w:r>
    </w:p>
    <w:p w:rsidR="00C35396" w:rsidRPr="008329B6" w:rsidRDefault="00C35396" w:rsidP="00C35396">
      <w:pPr>
        <w:pStyle w:val="Titre3"/>
        <w:rPr>
          <w:rFonts w:asciiTheme="minorHAnsi" w:hAnsiTheme="minorHAnsi" w:cstheme="minorHAnsi"/>
          <w:lang w:val="fr-FR"/>
        </w:rPr>
      </w:pPr>
      <w:r w:rsidRPr="008329B6">
        <w:rPr>
          <w:rFonts w:asciiTheme="minorHAnsi" w:hAnsiTheme="minorHAnsi" w:cstheme="minorHAnsi"/>
          <w:lang w:val="fr-FR"/>
        </w:rPr>
        <w:t>Ecoles spécialisées : des études de 2 à 5 ans après le bac</w:t>
      </w:r>
    </w:p>
    <w:p w:rsidR="00C35396" w:rsidRPr="008329B6" w:rsidRDefault="00C35396" w:rsidP="00C35396">
      <w:pPr>
        <w:pStyle w:val="Textbody"/>
        <w:rPr>
          <w:rFonts w:asciiTheme="minorHAnsi" w:hAnsiTheme="minorHAnsi" w:cstheme="minorHAnsi"/>
          <w:lang w:val="fr-FR"/>
        </w:rPr>
      </w:pPr>
      <w:r w:rsidRPr="008329B6">
        <w:rPr>
          <w:rFonts w:asciiTheme="minorHAnsi" w:hAnsiTheme="minorHAnsi" w:cstheme="minorHAnsi"/>
          <w:lang w:val="fr-FR"/>
        </w:rPr>
        <w:t>Professions paramédicales et de santé, écoles d’art, de cinéma ou d’audiovisuel : de nombreuses écoles dispensent des formations en 2, 3 ou 5 ans. Objectif : apprendre un métier et se professionnaliser à travers des stages, ainsi que de nombreux projets.</w:t>
      </w:r>
    </w:p>
    <w:p w:rsidR="00C35396" w:rsidRPr="00C35396" w:rsidRDefault="00C35396" w:rsidP="00C35396">
      <w:pPr>
        <w:pStyle w:val="Textbody"/>
        <w:rPr>
          <w:rFonts w:asciiTheme="minorHAnsi" w:hAnsiTheme="minorHAnsi" w:cstheme="minorHAnsi"/>
        </w:rPr>
      </w:pPr>
    </w:p>
    <w:p w:rsidR="00A332E6" w:rsidRDefault="00A332E6" w:rsidP="00A332E6">
      <w:pPr>
        <w:rPr>
          <w:lang w:val="de-DE"/>
        </w:rPr>
      </w:pPr>
    </w:p>
    <w:p w:rsidR="00C35396" w:rsidRDefault="00C35396" w:rsidP="00A332E6">
      <w:pPr>
        <w:rPr>
          <w:lang w:val="de-DE"/>
        </w:rPr>
      </w:pPr>
    </w:p>
    <w:p w:rsidR="00C35396" w:rsidRPr="008329B6" w:rsidRDefault="00C35396" w:rsidP="008329B6">
      <w:pPr>
        <w:pStyle w:val="Paragraphedeliste"/>
        <w:numPr>
          <w:ilvl w:val="0"/>
          <w:numId w:val="2"/>
        </w:numPr>
        <w:rPr>
          <w:b/>
          <w:bCs/>
          <w:sz w:val="36"/>
          <w:szCs w:val="36"/>
        </w:rPr>
      </w:pPr>
      <w:r w:rsidRPr="008329B6">
        <w:rPr>
          <w:b/>
          <w:bCs/>
          <w:sz w:val="36"/>
          <w:szCs w:val="36"/>
        </w:rPr>
        <w:lastRenderedPageBreak/>
        <w:t>Fonctionnement général des cours</w:t>
      </w:r>
      <w:r w:rsidR="009C72F6">
        <w:rPr>
          <w:b/>
          <w:bCs/>
          <w:sz w:val="36"/>
          <w:szCs w:val="36"/>
        </w:rPr>
        <w:t xml:space="preserve"> à l’université</w:t>
      </w:r>
    </w:p>
    <w:p w:rsidR="00A332E6" w:rsidRPr="009C72F6" w:rsidRDefault="00A332E6" w:rsidP="00A332E6">
      <w:pPr>
        <w:rPr>
          <w:b/>
          <w:bCs/>
          <w:u w:val="single"/>
        </w:rPr>
      </w:pPr>
      <w:r w:rsidRPr="009C72F6">
        <w:rPr>
          <w:b/>
          <w:bCs/>
          <w:u w:val="single"/>
        </w:rPr>
        <w:t>Un calendrier universitaire resserré</w:t>
      </w:r>
    </w:p>
    <w:p w:rsidR="00A332E6" w:rsidRPr="00A332E6" w:rsidRDefault="00A332E6" w:rsidP="00A332E6">
      <w:r w:rsidRPr="00A332E6">
        <w:rPr>
          <w:b/>
          <w:bCs/>
        </w:rPr>
        <w:t>En France,</w:t>
      </w:r>
      <w:r w:rsidRPr="00A332E6">
        <w:t xml:space="preserve"> </w:t>
      </w:r>
      <w:r w:rsidRPr="00A332E6">
        <w:rPr>
          <w:b/>
          <w:bCs/>
        </w:rPr>
        <w:t>l'année universitaire commence au mois de septembre ou d'octobre</w:t>
      </w:r>
      <w:r w:rsidRPr="00A332E6">
        <w:t xml:space="preserve"> selon les établissements et les formations. Elle est rythmée par des vacances, avec notamment deux semaines au moment des fêtes de fin d'année. À la fin du premier semestre, une courte période d’interruption des cours permet la tenue des examens. Les vacances d'été débutent en mai ou en juin à la fin des évaluations du second semestre. En général, elles durent au moins deux mois.</w:t>
      </w:r>
    </w:p>
    <w:p w:rsidR="00A332E6" w:rsidRPr="009C72F6" w:rsidRDefault="00A332E6" w:rsidP="00A332E6">
      <w:pPr>
        <w:rPr>
          <w:b/>
          <w:bCs/>
          <w:u w:val="single"/>
        </w:rPr>
      </w:pPr>
      <w:r w:rsidRPr="009C72F6">
        <w:rPr>
          <w:b/>
          <w:bCs/>
          <w:u w:val="single"/>
        </w:rPr>
        <w:t>Formats de cours dans l’enseignement supérieur en France</w:t>
      </w:r>
    </w:p>
    <w:p w:rsidR="00A332E6" w:rsidRPr="00A332E6" w:rsidRDefault="00A332E6" w:rsidP="00A332E6">
      <w:r w:rsidRPr="00A332E6">
        <w:t xml:space="preserve">Au sein des universités françaises, </w:t>
      </w:r>
      <w:r w:rsidRPr="00A332E6">
        <w:rPr>
          <w:b/>
          <w:bCs/>
        </w:rPr>
        <w:t>les enseignants et chercheurs dispensent deux types de cours aux étudiants</w:t>
      </w:r>
      <w:r w:rsidRPr="00A332E6">
        <w:t xml:space="preserve"> :</w:t>
      </w:r>
    </w:p>
    <w:p w:rsidR="00A332E6" w:rsidRPr="00A332E6" w:rsidRDefault="00A332E6" w:rsidP="00A332E6">
      <w:r w:rsidRPr="00A332E6">
        <w:rPr>
          <w:b/>
          <w:bCs/>
        </w:rPr>
        <w:t>- les cours magistraux :</w:t>
      </w:r>
      <w:r w:rsidRPr="00A332E6">
        <w:t xml:space="preserve"> un professeur expose son cours aux étudiants dans un amphithéâtre de 100 à plus de 1 000 places Ces cours non obligatoires sont souvent édités par les enseignants et distribués aux étudiants sous forme de brochures, très utiles pour la préparation des épreuves de fin de semestre ;</w:t>
      </w:r>
    </w:p>
    <w:p w:rsidR="00A332E6" w:rsidRPr="00A332E6" w:rsidRDefault="00A332E6" w:rsidP="00A332E6">
      <w:r w:rsidRPr="00A332E6">
        <w:rPr>
          <w:b/>
          <w:bCs/>
        </w:rPr>
        <w:t xml:space="preserve">- les travaux dirigés (TD) et les travaux pratiques (TP) </w:t>
      </w:r>
      <w:r w:rsidRPr="00A332E6">
        <w:t>: ces cours obligatoires se tiennent en groupes plus restreints et complètent les cours magistraux par la mise en pratique et l'approfondissement des connaissances théoriques. Des stages en entreprise peuvent s’ajouter aux TP et aux TD.</w:t>
      </w:r>
    </w:p>
    <w:p w:rsidR="00A332E6" w:rsidRPr="009C72F6" w:rsidRDefault="00A332E6" w:rsidP="00A332E6">
      <w:pPr>
        <w:rPr>
          <w:b/>
          <w:bCs/>
          <w:u w:val="single"/>
        </w:rPr>
      </w:pPr>
      <w:r w:rsidRPr="009C72F6">
        <w:rPr>
          <w:b/>
          <w:bCs/>
          <w:u w:val="single"/>
        </w:rPr>
        <w:t>Le contrôle des connaissances universitaires</w:t>
      </w:r>
      <w:bookmarkStart w:id="0" w:name="_GoBack"/>
      <w:bookmarkEnd w:id="0"/>
    </w:p>
    <w:p w:rsidR="00A332E6" w:rsidRPr="00A332E6" w:rsidRDefault="00A332E6" w:rsidP="00A332E6">
      <w:r w:rsidRPr="00A332E6">
        <w:t>Deux types de contrôle des connaissances coexistent dans l'enseignement supérieur français.</w:t>
      </w:r>
      <w:r w:rsidRPr="00A332E6">
        <w:rPr>
          <w:b/>
          <w:bCs/>
        </w:rPr>
        <w:t xml:space="preserve"> Le contrôle continu permet de valider les acquis tout au long de l’année</w:t>
      </w:r>
      <w:r w:rsidRPr="00A332E6">
        <w:t xml:space="preserve"> avec des évaluations régulières dans chaque matière enseignée. </w:t>
      </w:r>
      <w:r w:rsidRPr="00A332E6">
        <w:rPr>
          <w:b/>
          <w:bCs/>
        </w:rPr>
        <w:t>Les examens finaux ont lieu durant deux périodes dans l’année</w:t>
      </w:r>
      <w:r w:rsidRPr="00A332E6">
        <w:t>, à la fin de chaque semestre, et concernent l’ensemble des matières.</w:t>
      </w:r>
    </w:p>
    <w:p w:rsidR="001301D5" w:rsidRDefault="001301D5">
      <w:pPr>
        <w:rPr>
          <w:b/>
          <w:bCs/>
        </w:rPr>
      </w:pPr>
    </w:p>
    <w:p w:rsidR="00C35396" w:rsidRDefault="002E13BF">
      <w:pPr>
        <w:rPr>
          <w:b/>
          <w:sz w:val="32"/>
          <w:szCs w:val="32"/>
        </w:rPr>
      </w:pPr>
      <w:r w:rsidRPr="002E13BF">
        <w:rPr>
          <w:b/>
          <w:sz w:val="32"/>
          <w:szCs w:val="32"/>
        </w:rPr>
        <w:t>Activité</w:t>
      </w:r>
      <w:r>
        <w:rPr>
          <w:b/>
          <w:sz w:val="32"/>
          <w:szCs w:val="32"/>
        </w:rPr>
        <w:t>s</w:t>
      </w:r>
      <w:r w:rsidR="00EE2E7E">
        <w:rPr>
          <w:b/>
          <w:sz w:val="32"/>
          <w:szCs w:val="32"/>
        </w:rPr>
        <w:t> :</w:t>
      </w:r>
    </w:p>
    <w:p w:rsidR="008329B6" w:rsidRDefault="008329B6" w:rsidP="008329B6">
      <w:r>
        <w:t>Sur la première partie du texte :</w:t>
      </w:r>
    </w:p>
    <w:p w:rsidR="00EE2E7E" w:rsidRDefault="008329B6" w:rsidP="008329B6">
      <w:pPr>
        <w:pStyle w:val="Paragraphedeliste"/>
        <w:numPr>
          <w:ilvl w:val="0"/>
          <w:numId w:val="4"/>
        </w:numPr>
      </w:pPr>
      <w:r>
        <w:t>F</w:t>
      </w:r>
      <w:r w:rsidRPr="008329B6">
        <w:t>aites un schéma de l’enseignement supérieur en France.</w:t>
      </w:r>
      <w:r>
        <w:t xml:space="preserve"> </w:t>
      </w:r>
    </w:p>
    <w:p w:rsidR="00C84702" w:rsidRPr="008329B6" w:rsidRDefault="00C84702" w:rsidP="00C84702">
      <w:pPr>
        <w:pStyle w:val="Paragraphedeliste"/>
        <w:ind w:left="1080"/>
      </w:pPr>
    </w:p>
    <w:p w:rsidR="008329B6" w:rsidRDefault="008329B6" w:rsidP="008329B6">
      <w:r>
        <w:t xml:space="preserve">Sur tout le texte :  </w:t>
      </w:r>
    </w:p>
    <w:p w:rsidR="008329B6" w:rsidRDefault="0013543F" w:rsidP="008329B6">
      <w:pPr>
        <w:pStyle w:val="Paragraphedeliste"/>
        <w:numPr>
          <w:ilvl w:val="0"/>
          <w:numId w:val="5"/>
        </w:numPr>
      </w:pPr>
      <w:r>
        <w:t>Que pensez-vous de l’enseignement supérieur en France ? Quelles sont les principales différences avec l’enseignement de votre pays ?</w:t>
      </w:r>
    </w:p>
    <w:p w:rsidR="00C84702" w:rsidRDefault="00C84702" w:rsidP="00C84702"/>
    <w:p w:rsidR="00C84702" w:rsidRDefault="00C84702" w:rsidP="00C84702"/>
    <w:p w:rsidR="0013543F" w:rsidRDefault="00C84702" w:rsidP="008329B6">
      <w:pPr>
        <w:pStyle w:val="Paragraphedeliste"/>
        <w:numPr>
          <w:ilvl w:val="0"/>
          <w:numId w:val="5"/>
        </w:numPr>
      </w:pPr>
      <w:r>
        <w:t>Que préférez  comme type de contrôle des connaissances : contrôle continu ou examen ?</w:t>
      </w:r>
    </w:p>
    <w:p w:rsidR="0031652B" w:rsidRPr="008329B6" w:rsidRDefault="0031652B" w:rsidP="0031652B">
      <w:pPr>
        <w:pStyle w:val="Paragraphedeliste"/>
      </w:pPr>
    </w:p>
    <w:sectPr w:rsidR="0031652B" w:rsidRPr="008329B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213" w:rsidRDefault="00BA0213" w:rsidP="00A332E6">
      <w:pPr>
        <w:spacing w:after="0" w:line="240" w:lineRule="auto"/>
      </w:pPr>
      <w:r>
        <w:separator/>
      </w:r>
    </w:p>
  </w:endnote>
  <w:endnote w:type="continuationSeparator" w:id="0">
    <w:p w:rsidR="00BA0213" w:rsidRDefault="00BA0213" w:rsidP="00A33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2E6" w:rsidRDefault="00A332E6">
    <w:pPr>
      <w:pStyle w:val="Pieddepage"/>
    </w:pPr>
    <w:r>
      <w:fldChar w:fldCharType="begin"/>
    </w:r>
    <w:r>
      <w:instrText xml:space="preserve"> HYPERLINK "</w:instrText>
    </w:r>
    <w:r w:rsidRPr="00A332E6">
      <w:instrText>https://www.rdc.campusfrance.org/fonctionnement-de-l-enseignement-superieur-en-france-0</w:instrText>
    </w:r>
    <w:r>
      <w:instrText xml:space="preserve">" </w:instrText>
    </w:r>
    <w:r>
      <w:fldChar w:fldCharType="separate"/>
    </w:r>
    <w:r w:rsidRPr="005E5721">
      <w:rPr>
        <w:rStyle w:val="Lienhypertexte"/>
      </w:rPr>
      <w:t>https://www.rdc.campusfrance.org/fonctionnement-de-l-enseignement-superieur-en-france-0</w:t>
    </w:r>
    <w:r>
      <w:fldChar w:fldCharType="end"/>
    </w:r>
  </w:p>
  <w:p w:rsidR="00A332E6" w:rsidRPr="00A332E6" w:rsidRDefault="00A332E6" w:rsidP="00A332E6">
    <w:pPr>
      <w:pStyle w:val="Pieddepage"/>
      <w:jc w:val="right"/>
      <w:rPr>
        <w:i/>
        <w:sz w:val="20"/>
        <w:szCs w:val="20"/>
      </w:rPr>
    </w:pPr>
    <w:r>
      <w:rPr>
        <w:i/>
        <w:sz w:val="20"/>
        <w:szCs w:val="20"/>
      </w:rPr>
      <w:t xml:space="preserve">Adapté par </w:t>
    </w:r>
    <w:r w:rsidRPr="00A332E6">
      <w:rPr>
        <w:i/>
        <w:sz w:val="20"/>
        <w:szCs w:val="20"/>
      </w:rPr>
      <w:t xml:space="preserve">Pascale </w:t>
    </w:r>
    <w:proofErr w:type="spellStart"/>
    <w:r w:rsidRPr="00A332E6">
      <w:rPr>
        <w:i/>
        <w:sz w:val="20"/>
        <w:szCs w:val="20"/>
      </w:rPr>
      <w:t>Pouvillon</w:t>
    </w:r>
    <w:proofErr w:type="spellEnd"/>
    <w:r w:rsidRPr="00A332E6">
      <w:rPr>
        <w:i/>
        <w:sz w:val="20"/>
        <w:szCs w:val="20"/>
      </w:rPr>
      <w:t>, 10/2020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213" w:rsidRDefault="00BA0213" w:rsidP="00A332E6">
      <w:pPr>
        <w:spacing w:after="0" w:line="240" w:lineRule="auto"/>
      </w:pPr>
      <w:r>
        <w:separator/>
      </w:r>
    </w:p>
  </w:footnote>
  <w:footnote w:type="continuationSeparator" w:id="0">
    <w:p w:rsidR="00BA0213" w:rsidRDefault="00BA0213" w:rsidP="00A332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B1EDD"/>
    <w:multiLevelType w:val="hybridMultilevel"/>
    <w:tmpl w:val="4A726F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E814364"/>
    <w:multiLevelType w:val="hybridMultilevel"/>
    <w:tmpl w:val="35929D70"/>
    <w:lvl w:ilvl="0" w:tplc="F87C2DC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A754A8C"/>
    <w:multiLevelType w:val="hybridMultilevel"/>
    <w:tmpl w:val="F54CE4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3A969DB"/>
    <w:multiLevelType w:val="hybridMultilevel"/>
    <w:tmpl w:val="DEEC97DC"/>
    <w:lvl w:ilvl="0" w:tplc="DD58035A">
      <w:start w:val="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55B96420"/>
    <w:multiLevelType w:val="hybridMultilevel"/>
    <w:tmpl w:val="F1D2D0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753"/>
    <w:rsid w:val="001301D5"/>
    <w:rsid w:val="0013543F"/>
    <w:rsid w:val="00212753"/>
    <w:rsid w:val="002E13BF"/>
    <w:rsid w:val="0031652B"/>
    <w:rsid w:val="00780F6A"/>
    <w:rsid w:val="008329B6"/>
    <w:rsid w:val="009C72F6"/>
    <w:rsid w:val="00A150A6"/>
    <w:rsid w:val="00A332E6"/>
    <w:rsid w:val="00BA0213"/>
    <w:rsid w:val="00C35396"/>
    <w:rsid w:val="00C449F4"/>
    <w:rsid w:val="00C84702"/>
    <w:rsid w:val="00EE2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163C9-2564-4031-BFA0-DD91A1F9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Textbody"/>
    <w:link w:val="Titre3Car"/>
    <w:rsid w:val="00C35396"/>
    <w:pPr>
      <w:keepNext/>
      <w:widowControl w:val="0"/>
      <w:suppressAutoHyphens/>
      <w:autoSpaceDN w:val="0"/>
      <w:spacing w:before="240" w:after="120" w:line="240" w:lineRule="auto"/>
      <w:textAlignment w:val="baseline"/>
      <w:outlineLvl w:val="2"/>
    </w:pPr>
    <w:rPr>
      <w:rFonts w:ascii="Times New Roman" w:eastAsia="MS Gothic" w:hAnsi="Times New Roman" w:cs="Tahoma"/>
      <w:b/>
      <w:bCs/>
      <w:kern w:val="3"/>
      <w:sz w:val="28"/>
      <w:szCs w:val="28"/>
      <w:lang w:val="de-DE" w:eastAsia="ja-JP" w:bidi="fa-I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332E6"/>
    <w:rPr>
      <w:color w:val="0563C1" w:themeColor="hyperlink"/>
      <w:u w:val="single"/>
    </w:rPr>
  </w:style>
  <w:style w:type="paragraph" w:styleId="En-tte">
    <w:name w:val="header"/>
    <w:basedOn w:val="Normal"/>
    <w:link w:val="En-tteCar"/>
    <w:uiPriority w:val="99"/>
    <w:unhideWhenUsed/>
    <w:rsid w:val="00A332E6"/>
    <w:pPr>
      <w:tabs>
        <w:tab w:val="center" w:pos="4536"/>
        <w:tab w:val="right" w:pos="9072"/>
      </w:tabs>
      <w:spacing w:after="0" w:line="240" w:lineRule="auto"/>
    </w:pPr>
  </w:style>
  <w:style w:type="character" w:customStyle="1" w:styleId="En-tteCar">
    <w:name w:val="En-tête Car"/>
    <w:basedOn w:val="Policepardfaut"/>
    <w:link w:val="En-tte"/>
    <w:uiPriority w:val="99"/>
    <w:rsid w:val="00A332E6"/>
  </w:style>
  <w:style w:type="paragraph" w:styleId="Pieddepage">
    <w:name w:val="footer"/>
    <w:basedOn w:val="Normal"/>
    <w:link w:val="PieddepageCar"/>
    <w:uiPriority w:val="99"/>
    <w:unhideWhenUsed/>
    <w:rsid w:val="00A332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32E6"/>
  </w:style>
  <w:style w:type="character" w:customStyle="1" w:styleId="Titre3Car">
    <w:name w:val="Titre 3 Car"/>
    <w:basedOn w:val="Policepardfaut"/>
    <w:link w:val="Titre3"/>
    <w:rsid w:val="00C35396"/>
    <w:rPr>
      <w:rFonts w:ascii="Times New Roman" w:eastAsia="MS Gothic" w:hAnsi="Times New Roman" w:cs="Tahoma"/>
      <w:b/>
      <w:bCs/>
      <w:kern w:val="3"/>
      <w:sz w:val="28"/>
      <w:szCs w:val="28"/>
      <w:lang w:val="de-DE" w:eastAsia="ja-JP" w:bidi="fa-IR"/>
    </w:rPr>
  </w:style>
  <w:style w:type="paragraph" w:customStyle="1" w:styleId="Textbody">
    <w:name w:val="Text body"/>
    <w:basedOn w:val="Normal"/>
    <w:rsid w:val="00C35396"/>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styleId="Paragraphedeliste">
    <w:name w:val="List Paragraph"/>
    <w:basedOn w:val="Normal"/>
    <w:uiPriority w:val="34"/>
    <w:qFormat/>
    <w:rsid w:val="00EE2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25639">
      <w:bodyDiv w:val="1"/>
      <w:marLeft w:val="0"/>
      <w:marRight w:val="0"/>
      <w:marTop w:val="0"/>
      <w:marBottom w:val="0"/>
      <w:divBdr>
        <w:top w:val="none" w:sz="0" w:space="0" w:color="auto"/>
        <w:left w:val="none" w:sz="0" w:space="0" w:color="auto"/>
        <w:bottom w:val="none" w:sz="0" w:space="0" w:color="auto"/>
        <w:right w:val="none" w:sz="0" w:space="0" w:color="auto"/>
      </w:divBdr>
    </w:div>
    <w:div w:id="456143035">
      <w:bodyDiv w:val="1"/>
      <w:marLeft w:val="0"/>
      <w:marRight w:val="0"/>
      <w:marTop w:val="0"/>
      <w:marBottom w:val="0"/>
      <w:divBdr>
        <w:top w:val="none" w:sz="0" w:space="0" w:color="auto"/>
        <w:left w:val="none" w:sz="0" w:space="0" w:color="auto"/>
        <w:bottom w:val="none" w:sz="0" w:space="0" w:color="auto"/>
        <w:right w:val="none" w:sz="0" w:space="0" w:color="auto"/>
      </w:divBdr>
      <w:divsChild>
        <w:div w:id="738677217">
          <w:marLeft w:val="0"/>
          <w:marRight w:val="0"/>
          <w:marTop w:val="0"/>
          <w:marBottom w:val="0"/>
          <w:divBdr>
            <w:top w:val="none" w:sz="0" w:space="0" w:color="auto"/>
            <w:left w:val="none" w:sz="0" w:space="0" w:color="auto"/>
            <w:bottom w:val="none" w:sz="0" w:space="0" w:color="auto"/>
            <w:right w:val="none" w:sz="0" w:space="0" w:color="auto"/>
          </w:divBdr>
        </w:div>
        <w:div w:id="209651052">
          <w:marLeft w:val="0"/>
          <w:marRight w:val="0"/>
          <w:marTop w:val="0"/>
          <w:marBottom w:val="0"/>
          <w:divBdr>
            <w:top w:val="none" w:sz="0" w:space="0" w:color="auto"/>
            <w:left w:val="none" w:sz="0" w:space="0" w:color="auto"/>
            <w:bottom w:val="none" w:sz="0" w:space="0" w:color="auto"/>
            <w:right w:val="none" w:sz="0" w:space="0" w:color="auto"/>
          </w:divBdr>
          <w:divsChild>
            <w:div w:id="1478108277">
              <w:marLeft w:val="0"/>
              <w:marRight w:val="0"/>
              <w:marTop w:val="0"/>
              <w:marBottom w:val="0"/>
              <w:divBdr>
                <w:top w:val="none" w:sz="0" w:space="0" w:color="auto"/>
                <w:left w:val="none" w:sz="0" w:space="0" w:color="auto"/>
                <w:bottom w:val="none" w:sz="0" w:space="0" w:color="auto"/>
                <w:right w:val="none" w:sz="0" w:space="0" w:color="auto"/>
              </w:divBdr>
              <w:divsChild>
                <w:div w:id="1638489023">
                  <w:marLeft w:val="0"/>
                  <w:marRight w:val="0"/>
                  <w:marTop w:val="0"/>
                  <w:marBottom w:val="0"/>
                  <w:divBdr>
                    <w:top w:val="none" w:sz="0" w:space="0" w:color="auto"/>
                    <w:left w:val="none" w:sz="0" w:space="0" w:color="auto"/>
                    <w:bottom w:val="none" w:sz="0" w:space="0" w:color="auto"/>
                    <w:right w:val="none" w:sz="0" w:space="0" w:color="auto"/>
                  </w:divBdr>
                  <w:divsChild>
                    <w:div w:id="934555003">
                      <w:marLeft w:val="0"/>
                      <w:marRight w:val="0"/>
                      <w:marTop w:val="0"/>
                      <w:marBottom w:val="0"/>
                      <w:divBdr>
                        <w:top w:val="none" w:sz="0" w:space="0" w:color="auto"/>
                        <w:left w:val="none" w:sz="0" w:space="0" w:color="auto"/>
                        <w:bottom w:val="none" w:sz="0" w:space="0" w:color="auto"/>
                        <w:right w:val="none" w:sz="0" w:space="0" w:color="auto"/>
                      </w:divBdr>
                    </w:div>
                    <w:div w:id="18634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0520">
              <w:marLeft w:val="0"/>
              <w:marRight w:val="0"/>
              <w:marTop w:val="0"/>
              <w:marBottom w:val="0"/>
              <w:divBdr>
                <w:top w:val="none" w:sz="0" w:space="0" w:color="auto"/>
                <w:left w:val="none" w:sz="0" w:space="0" w:color="auto"/>
                <w:bottom w:val="none" w:sz="0" w:space="0" w:color="auto"/>
                <w:right w:val="none" w:sz="0" w:space="0" w:color="auto"/>
              </w:divBdr>
              <w:divsChild>
                <w:div w:id="285892811">
                  <w:marLeft w:val="0"/>
                  <w:marRight w:val="0"/>
                  <w:marTop w:val="0"/>
                  <w:marBottom w:val="0"/>
                  <w:divBdr>
                    <w:top w:val="none" w:sz="0" w:space="0" w:color="auto"/>
                    <w:left w:val="none" w:sz="0" w:space="0" w:color="auto"/>
                    <w:bottom w:val="none" w:sz="0" w:space="0" w:color="auto"/>
                    <w:right w:val="none" w:sz="0" w:space="0" w:color="auto"/>
                  </w:divBdr>
                  <w:divsChild>
                    <w:div w:id="609361734">
                      <w:marLeft w:val="0"/>
                      <w:marRight w:val="0"/>
                      <w:marTop w:val="0"/>
                      <w:marBottom w:val="0"/>
                      <w:divBdr>
                        <w:top w:val="none" w:sz="0" w:space="0" w:color="auto"/>
                        <w:left w:val="none" w:sz="0" w:space="0" w:color="auto"/>
                        <w:bottom w:val="none" w:sz="0" w:space="0" w:color="auto"/>
                        <w:right w:val="none" w:sz="0" w:space="0" w:color="auto"/>
                      </w:divBdr>
                    </w:div>
                    <w:div w:id="13318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92187">
              <w:marLeft w:val="0"/>
              <w:marRight w:val="0"/>
              <w:marTop w:val="0"/>
              <w:marBottom w:val="0"/>
              <w:divBdr>
                <w:top w:val="none" w:sz="0" w:space="0" w:color="auto"/>
                <w:left w:val="none" w:sz="0" w:space="0" w:color="auto"/>
                <w:bottom w:val="none" w:sz="0" w:space="0" w:color="auto"/>
                <w:right w:val="none" w:sz="0" w:space="0" w:color="auto"/>
              </w:divBdr>
              <w:divsChild>
                <w:div w:id="1387680554">
                  <w:marLeft w:val="0"/>
                  <w:marRight w:val="0"/>
                  <w:marTop w:val="0"/>
                  <w:marBottom w:val="0"/>
                  <w:divBdr>
                    <w:top w:val="none" w:sz="0" w:space="0" w:color="auto"/>
                    <w:left w:val="none" w:sz="0" w:space="0" w:color="auto"/>
                    <w:bottom w:val="none" w:sz="0" w:space="0" w:color="auto"/>
                    <w:right w:val="none" w:sz="0" w:space="0" w:color="auto"/>
                  </w:divBdr>
                  <w:divsChild>
                    <w:div w:id="937179374">
                      <w:marLeft w:val="0"/>
                      <w:marRight w:val="0"/>
                      <w:marTop w:val="0"/>
                      <w:marBottom w:val="0"/>
                      <w:divBdr>
                        <w:top w:val="none" w:sz="0" w:space="0" w:color="auto"/>
                        <w:left w:val="none" w:sz="0" w:space="0" w:color="auto"/>
                        <w:bottom w:val="none" w:sz="0" w:space="0" w:color="auto"/>
                        <w:right w:val="none" w:sz="0" w:space="0" w:color="auto"/>
                      </w:divBdr>
                    </w:div>
                    <w:div w:id="33450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980615">
      <w:bodyDiv w:val="1"/>
      <w:marLeft w:val="0"/>
      <w:marRight w:val="0"/>
      <w:marTop w:val="0"/>
      <w:marBottom w:val="0"/>
      <w:divBdr>
        <w:top w:val="none" w:sz="0" w:space="0" w:color="auto"/>
        <w:left w:val="none" w:sz="0" w:space="0" w:color="auto"/>
        <w:bottom w:val="none" w:sz="0" w:space="0" w:color="auto"/>
        <w:right w:val="none" w:sz="0" w:space="0" w:color="auto"/>
      </w:divBdr>
      <w:divsChild>
        <w:div w:id="325403280">
          <w:marLeft w:val="0"/>
          <w:marRight w:val="0"/>
          <w:marTop w:val="0"/>
          <w:marBottom w:val="0"/>
          <w:divBdr>
            <w:top w:val="none" w:sz="0" w:space="0" w:color="auto"/>
            <w:left w:val="none" w:sz="0" w:space="0" w:color="auto"/>
            <w:bottom w:val="none" w:sz="0" w:space="0" w:color="auto"/>
            <w:right w:val="none" w:sz="0" w:space="0" w:color="auto"/>
          </w:divBdr>
        </w:div>
        <w:div w:id="391972268">
          <w:marLeft w:val="0"/>
          <w:marRight w:val="0"/>
          <w:marTop w:val="0"/>
          <w:marBottom w:val="0"/>
          <w:divBdr>
            <w:top w:val="none" w:sz="0" w:space="0" w:color="auto"/>
            <w:left w:val="none" w:sz="0" w:space="0" w:color="auto"/>
            <w:bottom w:val="none" w:sz="0" w:space="0" w:color="auto"/>
            <w:right w:val="none" w:sz="0" w:space="0" w:color="auto"/>
          </w:divBdr>
          <w:divsChild>
            <w:div w:id="574242596">
              <w:marLeft w:val="0"/>
              <w:marRight w:val="0"/>
              <w:marTop w:val="0"/>
              <w:marBottom w:val="0"/>
              <w:divBdr>
                <w:top w:val="none" w:sz="0" w:space="0" w:color="auto"/>
                <w:left w:val="none" w:sz="0" w:space="0" w:color="auto"/>
                <w:bottom w:val="none" w:sz="0" w:space="0" w:color="auto"/>
                <w:right w:val="none" w:sz="0" w:space="0" w:color="auto"/>
              </w:divBdr>
              <w:divsChild>
                <w:div w:id="1837107368">
                  <w:marLeft w:val="0"/>
                  <w:marRight w:val="0"/>
                  <w:marTop w:val="0"/>
                  <w:marBottom w:val="0"/>
                  <w:divBdr>
                    <w:top w:val="none" w:sz="0" w:space="0" w:color="auto"/>
                    <w:left w:val="none" w:sz="0" w:space="0" w:color="auto"/>
                    <w:bottom w:val="none" w:sz="0" w:space="0" w:color="auto"/>
                    <w:right w:val="none" w:sz="0" w:space="0" w:color="auto"/>
                  </w:divBdr>
                  <w:divsChild>
                    <w:div w:id="886726129">
                      <w:marLeft w:val="0"/>
                      <w:marRight w:val="0"/>
                      <w:marTop w:val="0"/>
                      <w:marBottom w:val="0"/>
                      <w:divBdr>
                        <w:top w:val="none" w:sz="0" w:space="0" w:color="auto"/>
                        <w:left w:val="none" w:sz="0" w:space="0" w:color="auto"/>
                        <w:bottom w:val="none" w:sz="0" w:space="0" w:color="auto"/>
                        <w:right w:val="none" w:sz="0" w:space="0" w:color="auto"/>
                      </w:divBdr>
                    </w:div>
                    <w:div w:id="19407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96728">
              <w:marLeft w:val="0"/>
              <w:marRight w:val="0"/>
              <w:marTop w:val="0"/>
              <w:marBottom w:val="0"/>
              <w:divBdr>
                <w:top w:val="none" w:sz="0" w:space="0" w:color="auto"/>
                <w:left w:val="none" w:sz="0" w:space="0" w:color="auto"/>
                <w:bottom w:val="none" w:sz="0" w:space="0" w:color="auto"/>
                <w:right w:val="none" w:sz="0" w:space="0" w:color="auto"/>
              </w:divBdr>
              <w:divsChild>
                <w:div w:id="351346095">
                  <w:marLeft w:val="0"/>
                  <w:marRight w:val="0"/>
                  <w:marTop w:val="0"/>
                  <w:marBottom w:val="0"/>
                  <w:divBdr>
                    <w:top w:val="none" w:sz="0" w:space="0" w:color="auto"/>
                    <w:left w:val="none" w:sz="0" w:space="0" w:color="auto"/>
                    <w:bottom w:val="none" w:sz="0" w:space="0" w:color="auto"/>
                    <w:right w:val="none" w:sz="0" w:space="0" w:color="auto"/>
                  </w:divBdr>
                  <w:divsChild>
                    <w:div w:id="1400902822">
                      <w:marLeft w:val="0"/>
                      <w:marRight w:val="0"/>
                      <w:marTop w:val="0"/>
                      <w:marBottom w:val="0"/>
                      <w:divBdr>
                        <w:top w:val="none" w:sz="0" w:space="0" w:color="auto"/>
                        <w:left w:val="none" w:sz="0" w:space="0" w:color="auto"/>
                        <w:bottom w:val="none" w:sz="0" w:space="0" w:color="auto"/>
                        <w:right w:val="none" w:sz="0" w:space="0" w:color="auto"/>
                      </w:divBdr>
                    </w:div>
                    <w:div w:id="7064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6897">
              <w:marLeft w:val="0"/>
              <w:marRight w:val="0"/>
              <w:marTop w:val="0"/>
              <w:marBottom w:val="0"/>
              <w:divBdr>
                <w:top w:val="none" w:sz="0" w:space="0" w:color="auto"/>
                <w:left w:val="none" w:sz="0" w:space="0" w:color="auto"/>
                <w:bottom w:val="none" w:sz="0" w:space="0" w:color="auto"/>
                <w:right w:val="none" w:sz="0" w:space="0" w:color="auto"/>
              </w:divBdr>
              <w:divsChild>
                <w:div w:id="1426806735">
                  <w:marLeft w:val="0"/>
                  <w:marRight w:val="0"/>
                  <w:marTop w:val="0"/>
                  <w:marBottom w:val="0"/>
                  <w:divBdr>
                    <w:top w:val="none" w:sz="0" w:space="0" w:color="auto"/>
                    <w:left w:val="none" w:sz="0" w:space="0" w:color="auto"/>
                    <w:bottom w:val="none" w:sz="0" w:space="0" w:color="auto"/>
                    <w:right w:val="none" w:sz="0" w:space="0" w:color="auto"/>
                  </w:divBdr>
                  <w:divsChild>
                    <w:div w:id="778909128">
                      <w:marLeft w:val="0"/>
                      <w:marRight w:val="0"/>
                      <w:marTop w:val="0"/>
                      <w:marBottom w:val="0"/>
                      <w:divBdr>
                        <w:top w:val="none" w:sz="0" w:space="0" w:color="auto"/>
                        <w:left w:val="none" w:sz="0" w:space="0" w:color="auto"/>
                        <w:bottom w:val="none" w:sz="0" w:space="0" w:color="auto"/>
                        <w:right w:val="none" w:sz="0" w:space="0" w:color="auto"/>
                      </w:divBdr>
                    </w:div>
                    <w:div w:id="12767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793754">
      <w:bodyDiv w:val="1"/>
      <w:marLeft w:val="0"/>
      <w:marRight w:val="0"/>
      <w:marTop w:val="0"/>
      <w:marBottom w:val="0"/>
      <w:divBdr>
        <w:top w:val="none" w:sz="0" w:space="0" w:color="auto"/>
        <w:left w:val="none" w:sz="0" w:space="0" w:color="auto"/>
        <w:bottom w:val="none" w:sz="0" w:space="0" w:color="auto"/>
        <w:right w:val="none" w:sz="0" w:space="0" w:color="auto"/>
      </w:divBdr>
      <w:divsChild>
        <w:div w:id="793987695">
          <w:marLeft w:val="0"/>
          <w:marRight w:val="0"/>
          <w:marTop w:val="0"/>
          <w:marBottom w:val="0"/>
          <w:divBdr>
            <w:top w:val="none" w:sz="0" w:space="0" w:color="auto"/>
            <w:left w:val="none" w:sz="0" w:space="0" w:color="auto"/>
            <w:bottom w:val="none" w:sz="0" w:space="0" w:color="auto"/>
            <w:right w:val="none" w:sz="0" w:space="0" w:color="auto"/>
          </w:divBdr>
          <w:divsChild>
            <w:div w:id="342510061">
              <w:marLeft w:val="0"/>
              <w:marRight w:val="0"/>
              <w:marTop w:val="0"/>
              <w:marBottom w:val="0"/>
              <w:divBdr>
                <w:top w:val="none" w:sz="0" w:space="0" w:color="auto"/>
                <w:left w:val="none" w:sz="0" w:space="0" w:color="auto"/>
                <w:bottom w:val="none" w:sz="0" w:space="0" w:color="auto"/>
                <w:right w:val="none" w:sz="0" w:space="0" w:color="auto"/>
              </w:divBdr>
              <w:divsChild>
                <w:div w:id="296449062">
                  <w:marLeft w:val="0"/>
                  <w:marRight w:val="0"/>
                  <w:marTop w:val="0"/>
                  <w:marBottom w:val="0"/>
                  <w:divBdr>
                    <w:top w:val="none" w:sz="0" w:space="0" w:color="auto"/>
                    <w:left w:val="none" w:sz="0" w:space="0" w:color="auto"/>
                    <w:bottom w:val="none" w:sz="0" w:space="0" w:color="auto"/>
                    <w:right w:val="none" w:sz="0" w:space="0" w:color="auto"/>
                  </w:divBdr>
                </w:div>
                <w:div w:id="197285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11339">
          <w:marLeft w:val="0"/>
          <w:marRight w:val="0"/>
          <w:marTop w:val="0"/>
          <w:marBottom w:val="0"/>
          <w:divBdr>
            <w:top w:val="none" w:sz="0" w:space="0" w:color="auto"/>
            <w:left w:val="none" w:sz="0" w:space="0" w:color="auto"/>
            <w:bottom w:val="none" w:sz="0" w:space="0" w:color="auto"/>
            <w:right w:val="none" w:sz="0" w:space="0" w:color="auto"/>
          </w:divBdr>
          <w:divsChild>
            <w:div w:id="466124315">
              <w:marLeft w:val="0"/>
              <w:marRight w:val="0"/>
              <w:marTop w:val="0"/>
              <w:marBottom w:val="0"/>
              <w:divBdr>
                <w:top w:val="none" w:sz="0" w:space="0" w:color="auto"/>
                <w:left w:val="none" w:sz="0" w:space="0" w:color="auto"/>
                <w:bottom w:val="none" w:sz="0" w:space="0" w:color="auto"/>
                <w:right w:val="none" w:sz="0" w:space="0" w:color="auto"/>
              </w:divBdr>
              <w:divsChild>
                <w:div w:id="397898085">
                  <w:marLeft w:val="0"/>
                  <w:marRight w:val="0"/>
                  <w:marTop w:val="0"/>
                  <w:marBottom w:val="0"/>
                  <w:divBdr>
                    <w:top w:val="none" w:sz="0" w:space="0" w:color="auto"/>
                    <w:left w:val="none" w:sz="0" w:space="0" w:color="auto"/>
                    <w:bottom w:val="none" w:sz="0" w:space="0" w:color="auto"/>
                    <w:right w:val="none" w:sz="0" w:space="0" w:color="auto"/>
                  </w:divBdr>
                </w:div>
                <w:div w:id="165348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742992">
      <w:bodyDiv w:val="1"/>
      <w:marLeft w:val="0"/>
      <w:marRight w:val="0"/>
      <w:marTop w:val="0"/>
      <w:marBottom w:val="0"/>
      <w:divBdr>
        <w:top w:val="none" w:sz="0" w:space="0" w:color="auto"/>
        <w:left w:val="none" w:sz="0" w:space="0" w:color="auto"/>
        <w:bottom w:val="none" w:sz="0" w:space="0" w:color="auto"/>
        <w:right w:val="none" w:sz="0" w:space="0" w:color="auto"/>
      </w:divBdr>
      <w:divsChild>
        <w:div w:id="940406670">
          <w:marLeft w:val="0"/>
          <w:marRight w:val="0"/>
          <w:marTop w:val="0"/>
          <w:marBottom w:val="0"/>
          <w:divBdr>
            <w:top w:val="none" w:sz="0" w:space="0" w:color="auto"/>
            <w:left w:val="none" w:sz="0" w:space="0" w:color="auto"/>
            <w:bottom w:val="none" w:sz="0" w:space="0" w:color="auto"/>
            <w:right w:val="none" w:sz="0" w:space="0" w:color="auto"/>
          </w:divBdr>
          <w:divsChild>
            <w:div w:id="1404063928">
              <w:marLeft w:val="0"/>
              <w:marRight w:val="0"/>
              <w:marTop w:val="0"/>
              <w:marBottom w:val="0"/>
              <w:divBdr>
                <w:top w:val="none" w:sz="0" w:space="0" w:color="auto"/>
                <w:left w:val="none" w:sz="0" w:space="0" w:color="auto"/>
                <w:bottom w:val="none" w:sz="0" w:space="0" w:color="auto"/>
                <w:right w:val="none" w:sz="0" w:space="0" w:color="auto"/>
              </w:divBdr>
              <w:divsChild>
                <w:div w:id="5061913">
                  <w:marLeft w:val="0"/>
                  <w:marRight w:val="0"/>
                  <w:marTop w:val="0"/>
                  <w:marBottom w:val="0"/>
                  <w:divBdr>
                    <w:top w:val="none" w:sz="0" w:space="0" w:color="auto"/>
                    <w:left w:val="none" w:sz="0" w:space="0" w:color="auto"/>
                    <w:bottom w:val="none" w:sz="0" w:space="0" w:color="auto"/>
                    <w:right w:val="none" w:sz="0" w:space="0" w:color="auto"/>
                  </w:divBdr>
                </w:div>
                <w:div w:id="1304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6436">
          <w:marLeft w:val="0"/>
          <w:marRight w:val="0"/>
          <w:marTop w:val="0"/>
          <w:marBottom w:val="0"/>
          <w:divBdr>
            <w:top w:val="none" w:sz="0" w:space="0" w:color="auto"/>
            <w:left w:val="none" w:sz="0" w:space="0" w:color="auto"/>
            <w:bottom w:val="none" w:sz="0" w:space="0" w:color="auto"/>
            <w:right w:val="none" w:sz="0" w:space="0" w:color="auto"/>
          </w:divBdr>
          <w:divsChild>
            <w:div w:id="1576940480">
              <w:marLeft w:val="0"/>
              <w:marRight w:val="0"/>
              <w:marTop w:val="0"/>
              <w:marBottom w:val="0"/>
              <w:divBdr>
                <w:top w:val="none" w:sz="0" w:space="0" w:color="auto"/>
                <w:left w:val="none" w:sz="0" w:space="0" w:color="auto"/>
                <w:bottom w:val="none" w:sz="0" w:space="0" w:color="auto"/>
                <w:right w:val="none" w:sz="0" w:space="0" w:color="auto"/>
              </w:divBdr>
              <w:divsChild>
                <w:div w:id="836264513">
                  <w:marLeft w:val="0"/>
                  <w:marRight w:val="0"/>
                  <w:marTop w:val="0"/>
                  <w:marBottom w:val="0"/>
                  <w:divBdr>
                    <w:top w:val="none" w:sz="0" w:space="0" w:color="auto"/>
                    <w:left w:val="none" w:sz="0" w:space="0" w:color="auto"/>
                    <w:bottom w:val="none" w:sz="0" w:space="0" w:color="auto"/>
                    <w:right w:val="none" w:sz="0" w:space="0" w:color="auto"/>
                  </w:divBdr>
                </w:div>
                <w:div w:id="203071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5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nisep.fr/Choisir-mes-etudes/Apres-le-bac/Quelles-etudes-apres-le-b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715</Words>
  <Characters>3938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POUVILLON Pascale</cp:lastModifiedBy>
  <cp:revision>10</cp:revision>
  <dcterms:created xsi:type="dcterms:W3CDTF">2020-10-19T10:47:00Z</dcterms:created>
  <dcterms:modified xsi:type="dcterms:W3CDTF">2023-09-25T19:43:00Z</dcterms:modified>
</cp:coreProperties>
</file>